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920C46">
        <w:trPr>
          <w:trHeight w:val="782"/>
        </w:trPr>
        <w:tc>
          <w:tcPr>
            <w:tcW w:w="5863" w:type="dxa"/>
          </w:tcPr>
          <w:p w:rsidR="00B4122F" w:rsidRPr="00962296" w:rsidRDefault="00B4122F" w:rsidP="00920C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B777A7">
              <w:rPr>
                <w:b/>
                <w:sz w:val="28"/>
                <w:szCs w:val="28"/>
              </w:rPr>
              <w:t xml:space="preserve"> QUARTERLY REPORT, JUNE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920C46">
              <w:rPr>
                <w:b/>
                <w:sz w:val="28"/>
                <w:szCs w:val="28"/>
              </w:rPr>
              <w:t>8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39C4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FC140D" w:rsidRPr="00256754" w:rsidRDefault="00FC140D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A039C4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FC140D" w:rsidRPr="00642379" w:rsidRDefault="00FC140D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21023E">
        <w:trPr>
          <w:trHeight w:val="447"/>
        </w:trPr>
        <w:tc>
          <w:tcPr>
            <w:tcW w:w="10170" w:type="dxa"/>
            <w:shd w:val="clear" w:color="auto" w:fill="CCFFCC"/>
          </w:tcPr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>Th</w:t>
            </w:r>
            <w:r w:rsidR="00D50DC2">
              <w:rPr>
                <w:rFonts w:ascii="Arial Narrow" w:hAnsi="Arial Narrow"/>
                <w:szCs w:val="22"/>
              </w:rPr>
              <w:t>e Gambia Bureau of Statistics is</w:t>
            </w:r>
            <w:r w:rsidRPr="00962296">
              <w:rPr>
                <w:rFonts w:ascii="Arial Narrow" w:hAnsi="Arial Narrow"/>
                <w:szCs w:val="22"/>
              </w:rPr>
              <w:t xml:space="preserve"> ple</w:t>
            </w:r>
            <w:r>
              <w:rPr>
                <w:rFonts w:ascii="Arial Narrow" w:hAnsi="Arial Narrow"/>
                <w:szCs w:val="22"/>
              </w:rPr>
              <w:t xml:space="preserve">ased to deliver to users 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 xml:space="preserve">PPI)  </w:t>
            </w:r>
            <w:r w:rsidR="00D50DC2">
              <w:rPr>
                <w:rFonts w:ascii="Arial Narrow" w:hAnsi="Arial Narrow"/>
                <w:szCs w:val="22"/>
              </w:rPr>
              <w:t>(</w:t>
            </w:r>
            <w:r>
              <w:rPr>
                <w:rFonts w:ascii="Arial Narrow" w:hAnsi="Arial Narrow"/>
                <w:szCs w:val="22"/>
              </w:rPr>
              <w:t>September 2017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 w:rsidR="00D50DC2">
              <w:rPr>
                <w:rFonts w:ascii="Arial Narrow" w:hAnsi="Arial Narrow"/>
                <w:szCs w:val="22"/>
              </w:rPr>
              <w:t>)</w:t>
            </w:r>
          </w:p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</w:p>
          <w:p w:rsidR="00DD2AD2" w:rsidRDefault="009E63BB" w:rsidP="00DD2AD2">
            <w:pPr>
              <w:jc w:val="both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                  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 w:rsidR="00DD2AD2">
              <w:rPr>
                <w:rFonts w:ascii="Arial Narrow" w:hAnsi="Arial Narrow"/>
                <w:b/>
                <w:szCs w:val="22"/>
              </w:rPr>
              <w:t>P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middle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76E61" w:rsidRDefault="00076E61" w:rsidP="0067591F">
      <w:pPr>
        <w:rPr>
          <w:rFonts w:cs="Arial"/>
        </w:rPr>
      </w:pPr>
    </w:p>
    <w:tbl>
      <w:tblPr>
        <w:tblStyle w:val="TableGrid"/>
        <w:tblW w:w="11520" w:type="dxa"/>
        <w:tblInd w:w="-972" w:type="dxa"/>
        <w:tblLayout w:type="fixed"/>
        <w:tblLook w:val="04A0"/>
      </w:tblPr>
      <w:tblGrid>
        <w:gridCol w:w="3960"/>
        <w:gridCol w:w="900"/>
        <w:gridCol w:w="810"/>
        <w:gridCol w:w="810"/>
        <w:gridCol w:w="810"/>
        <w:gridCol w:w="810"/>
        <w:gridCol w:w="810"/>
        <w:gridCol w:w="810"/>
        <w:gridCol w:w="810"/>
        <w:gridCol w:w="990"/>
      </w:tblGrid>
      <w:tr w:rsidR="005344B1" w:rsidRPr="00B269EE" w:rsidTr="00043525">
        <w:tc>
          <w:tcPr>
            <w:tcW w:w="3960" w:type="dxa"/>
          </w:tcPr>
          <w:p w:rsidR="0067591F" w:rsidRPr="00B269EE" w:rsidRDefault="0067591F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00" w:type="dxa"/>
          </w:tcPr>
          <w:p w:rsidR="0067591F" w:rsidRPr="009E63BB" w:rsidRDefault="00FD2C54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E63BB">
              <w:rPr>
                <w:rFonts w:asciiTheme="minorHAnsi" w:hAnsiTheme="minorHAnsi" w:cs="Arial"/>
                <w:b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67591F" w:rsidRPr="00B269EE" w:rsidRDefault="00B777A7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Dec</w:t>
            </w:r>
            <w:r w:rsidR="00FD2C54" w:rsidRPr="00B269EE">
              <w:rPr>
                <w:rFonts w:asciiTheme="minorHAnsi" w:hAnsiTheme="minorHAnsi" w:cs="Arial"/>
                <w:sz w:val="18"/>
                <w:szCs w:val="18"/>
              </w:rPr>
              <w:t>-2017</w:t>
            </w:r>
          </w:p>
        </w:tc>
        <w:tc>
          <w:tcPr>
            <w:tcW w:w="810" w:type="dxa"/>
          </w:tcPr>
          <w:p w:rsidR="0067591F" w:rsidRPr="00B269EE" w:rsidRDefault="00B777A7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Jan </w:t>
            </w:r>
            <w:r w:rsidR="00FD2C54" w:rsidRPr="00B269EE">
              <w:rPr>
                <w:rFonts w:asciiTheme="minorHAnsi" w:hAnsiTheme="minorHAnsi" w:cs="Arial"/>
                <w:sz w:val="18"/>
                <w:szCs w:val="18"/>
              </w:rPr>
              <w:t>-201</w:t>
            </w:r>
            <w:r>
              <w:rPr>
                <w:rFonts w:asciiTheme="minorHAnsi" w:hAnsiTheme="minorHAnsi" w:cs="Arial"/>
                <w:sz w:val="18"/>
                <w:szCs w:val="18"/>
              </w:rPr>
              <w:t>8</w:t>
            </w:r>
          </w:p>
        </w:tc>
        <w:tc>
          <w:tcPr>
            <w:tcW w:w="810" w:type="dxa"/>
          </w:tcPr>
          <w:p w:rsidR="0067591F" w:rsidRPr="00B269EE" w:rsidRDefault="00B777A7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Feb </w:t>
            </w:r>
            <w:r w:rsidR="00FD2C54" w:rsidRPr="00B269EE">
              <w:rPr>
                <w:rFonts w:asciiTheme="minorHAnsi" w:hAnsiTheme="minorHAnsi" w:cs="Arial"/>
                <w:sz w:val="18"/>
                <w:szCs w:val="18"/>
              </w:rPr>
              <w:t>-201</w:t>
            </w:r>
            <w:r>
              <w:rPr>
                <w:rFonts w:asciiTheme="minorHAnsi" w:hAnsiTheme="minorHAnsi" w:cs="Arial"/>
                <w:sz w:val="18"/>
                <w:szCs w:val="18"/>
              </w:rPr>
              <w:t>8</w:t>
            </w:r>
          </w:p>
        </w:tc>
        <w:tc>
          <w:tcPr>
            <w:tcW w:w="810" w:type="dxa"/>
          </w:tcPr>
          <w:p w:rsidR="0067591F" w:rsidRPr="00B269EE" w:rsidRDefault="00B777A7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Mar </w:t>
            </w:r>
            <w:r w:rsidR="00FD2C54" w:rsidRPr="00B269EE">
              <w:rPr>
                <w:rFonts w:asciiTheme="minorHAnsi" w:hAnsiTheme="minorHAnsi" w:cs="Arial"/>
                <w:sz w:val="18"/>
                <w:szCs w:val="18"/>
              </w:rPr>
              <w:t>-201</w:t>
            </w:r>
            <w:r>
              <w:rPr>
                <w:rFonts w:asciiTheme="minorHAnsi" w:hAnsiTheme="minorHAnsi" w:cs="Arial"/>
                <w:sz w:val="18"/>
                <w:szCs w:val="18"/>
              </w:rPr>
              <w:t>8</w:t>
            </w:r>
          </w:p>
        </w:tc>
        <w:tc>
          <w:tcPr>
            <w:tcW w:w="810" w:type="dxa"/>
          </w:tcPr>
          <w:p w:rsidR="0067591F" w:rsidRPr="009E63BB" w:rsidRDefault="00B777A7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Apri</w:t>
            </w:r>
            <w:r w:rsidR="00FD2C54" w:rsidRPr="009E63BB">
              <w:rPr>
                <w:rFonts w:asciiTheme="minorHAnsi" w:hAnsiTheme="minorHAnsi" w:cs="Arial"/>
                <w:b/>
                <w:sz w:val="18"/>
                <w:szCs w:val="18"/>
              </w:rPr>
              <w:t>-2018</w:t>
            </w:r>
          </w:p>
        </w:tc>
        <w:tc>
          <w:tcPr>
            <w:tcW w:w="810" w:type="dxa"/>
          </w:tcPr>
          <w:p w:rsidR="0067591F" w:rsidRPr="00B269EE" w:rsidRDefault="00B777A7" w:rsidP="00B777A7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May -</w:t>
            </w:r>
            <w:r w:rsidR="00FD2C54" w:rsidRPr="00B269EE">
              <w:rPr>
                <w:rFonts w:asciiTheme="minorHAnsi" w:hAnsiTheme="minorHAnsi" w:cs="Arial"/>
                <w:sz w:val="18"/>
                <w:szCs w:val="18"/>
              </w:rPr>
              <w:t>2018</w:t>
            </w:r>
          </w:p>
        </w:tc>
        <w:tc>
          <w:tcPr>
            <w:tcW w:w="810" w:type="dxa"/>
          </w:tcPr>
          <w:p w:rsidR="0067591F" w:rsidRPr="00B269EE" w:rsidRDefault="00B777A7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Jun</w:t>
            </w:r>
            <w:r w:rsidR="00FD2C54" w:rsidRPr="00B269EE">
              <w:rPr>
                <w:rFonts w:asciiTheme="minorHAnsi" w:hAnsiTheme="minorHAnsi" w:cs="Arial"/>
                <w:sz w:val="18"/>
                <w:szCs w:val="18"/>
              </w:rPr>
              <w:t>-2018</w:t>
            </w:r>
          </w:p>
        </w:tc>
        <w:tc>
          <w:tcPr>
            <w:tcW w:w="990" w:type="dxa"/>
          </w:tcPr>
          <w:p w:rsidR="0067591F" w:rsidRPr="009E63BB" w:rsidRDefault="00FD2C54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E63BB">
              <w:rPr>
                <w:rFonts w:asciiTheme="minorHAnsi" w:hAnsiTheme="minorHAnsi" w:cs="Arial"/>
                <w:b/>
                <w:sz w:val="18"/>
                <w:szCs w:val="18"/>
              </w:rPr>
              <w:t>Quarterly Inflation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100.31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100.51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100.70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100.89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102.12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103.10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103.78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2.29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Stone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103.49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104.41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1.46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Sand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Processed and preserved fish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103.53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104.21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104.75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105.41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105.13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105.28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105.49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0.49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B8009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Nuts, vegetable, animal oil and fats 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102.21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109.46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108.40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-0.35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Diary product 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Grain mill Product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rPr>
          <w:trHeight w:val="260"/>
        </w:trPr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Bakery Products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100.89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-0.13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Other foods products  n. e. c.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100.95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103.14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104.46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2.85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Prepared animal feed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Beverages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Soft drinks  and mineral water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Clothing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100.22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104.36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107.05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109.84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6.95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Leather and related products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101.10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1.33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Wood products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101.80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101.93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102.19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102.19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103.66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0.28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Printing service activities ,related to printing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Fuel for Industrial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100.87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101.97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0.95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Soap, detergents, cleaning and polishing preparation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100.30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100.48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100.66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0.48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Other non-metallic mineral products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100.98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102.30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0.86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Metal products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Other fabricated metal product n. e. c.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100.67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101.34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1.10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Furniture 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100.64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101.79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102.73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102.90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103.08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103.25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1.33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Ornaments Index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Repair of electrical equipments</w:t>
            </w:r>
          </w:p>
        </w:tc>
        <w:tc>
          <w:tcPr>
            <w:tcW w:w="900" w:type="dxa"/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  <w:tcBorders>
              <w:bottom w:val="single" w:sz="4" w:space="0" w:color="auto"/>
            </w:tcBorders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Repair of transport equipments except motor vehicle Index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8B7BBC" w:rsidRDefault="008B7B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9E63BB" w:rsidRDefault="008B7BBC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BBC" w:rsidRPr="008B7BBC" w:rsidRDefault="008B7BB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100.31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100.51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100.70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100.89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102.12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103.10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103.78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2.29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Monthly changes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1.22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 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Food Index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25.83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101.19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101.52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101.70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101.92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101.88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102.41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101.67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0.27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Drinks Index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17.95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Non-food Index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53.30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100.12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100.38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100.56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102.90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104.48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106.12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4.13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Industrial service Index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0.88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0.00</w:t>
            </w:r>
          </w:p>
        </w:tc>
      </w:tr>
      <w:tr w:rsidR="008B7BBC" w:rsidRPr="00B269EE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Quarrying of stone and sand Index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2.05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102.44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103.09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1.04</w:t>
            </w:r>
          </w:p>
        </w:tc>
      </w:tr>
      <w:tr w:rsidR="008B7BBC" w:rsidRPr="00D104D6" w:rsidTr="00043525">
        <w:tc>
          <w:tcPr>
            <w:tcW w:w="3960" w:type="dxa"/>
          </w:tcPr>
          <w:p w:rsidR="008B7BBC" w:rsidRPr="00B269EE" w:rsidRDefault="008B7BBC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Quarterly Index (3 Months average)</w:t>
            </w:r>
          </w:p>
        </w:tc>
        <w:tc>
          <w:tcPr>
            <w:tcW w:w="900" w:type="dxa"/>
            <w:vAlign w:val="bottom"/>
          </w:tcPr>
          <w:p w:rsidR="008B7BBC" w:rsidRPr="009E63BB" w:rsidRDefault="008B7BBC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100.70</w:t>
            </w: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103.00</w:t>
            </w:r>
          </w:p>
        </w:tc>
        <w:tc>
          <w:tcPr>
            <w:tcW w:w="990" w:type="dxa"/>
            <w:vAlign w:val="bottom"/>
          </w:tcPr>
          <w:p w:rsidR="008B7BBC" w:rsidRPr="008B7BBC" w:rsidRDefault="008B7BBC">
            <w:pPr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8B7BBC">
              <w:rPr>
                <w:rFonts w:asciiTheme="minorHAnsi" w:hAnsiTheme="minorHAnsi"/>
                <w:color w:val="000000"/>
                <w:sz w:val="16"/>
                <w:szCs w:val="16"/>
              </w:rPr>
              <w:t>2.29</w:t>
            </w:r>
          </w:p>
        </w:tc>
      </w:tr>
    </w:tbl>
    <w:p w:rsidR="0067591F" w:rsidRDefault="0067591F" w:rsidP="0067591F">
      <w:pPr>
        <w:rPr>
          <w:rFonts w:asciiTheme="minorHAnsi" w:hAnsiTheme="minorHAnsi" w:cs="Arial"/>
          <w:sz w:val="18"/>
          <w:szCs w:val="18"/>
        </w:rPr>
      </w:pPr>
    </w:p>
    <w:p w:rsidR="0081688E" w:rsidRPr="0055336B" w:rsidRDefault="00CB2530" w:rsidP="0067591F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t xml:space="preserve">The producer price </w:t>
      </w:r>
      <w:r w:rsidR="00EB538A" w:rsidRPr="0055336B">
        <w:rPr>
          <w:rFonts w:asciiTheme="minorHAnsi" w:hAnsiTheme="minorHAnsi" w:cs="Arial"/>
          <w:sz w:val="24"/>
          <w:szCs w:val="24"/>
        </w:rPr>
        <w:t>Index (PPI) Basket measured on quarterly basis recor</w:t>
      </w:r>
      <w:r w:rsidR="000E4E27">
        <w:rPr>
          <w:rFonts w:asciiTheme="minorHAnsi" w:hAnsiTheme="minorHAnsi" w:cs="Arial"/>
          <w:sz w:val="24"/>
          <w:szCs w:val="24"/>
        </w:rPr>
        <w:t>ded an inflationary rate of 2.2</w:t>
      </w:r>
      <w:r w:rsidR="00E8365D">
        <w:rPr>
          <w:rFonts w:asciiTheme="minorHAnsi" w:hAnsiTheme="minorHAnsi" w:cs="Arial"/>
          <w:sz w:val="24"/>
          <w:szCs w:val="24"/>
        </w:rPr>
        <w:t xml:space="preserve">9% in June </w:t>
      </w:r>
      <w:r w:rsidR="00EB538A" w:rsidRPr="0055336B">
        <w:rPr>
          <w:rFonts w:asciiTheme="minorHAnsi" w:hAnsiTheme="minorHAnsi" w:cs="Arial"/>
          <w:sz w:val="24"/>
          <w:szCs w:val="24"/>
        </w:rPr>
        <w:t xml:space="preserve">2018 </w:t>
      </w:r>
      <w:r w:rsidR="00E8365D">
        <w:rPr>
          <w:rFonts w:asciiTheme="minorHAnsi" w:hAnsiTheme="minorHAnsi" w:cs="Arial"/>
          <w:sz w:val="24"/>
          <w:szCs w:val="24"/>
        </w:rPr>
        <w:t xml:space="preserve">(second </w:t>
      </w:r>
      <w:r w:rsidR="00D50DC2">
        <w:rPr>
          <w:rFonts w:asciiTheme="minorHAnsi" w:hAnsiTheme="minorHAnsi" w:cs="Arial"/>
          <w:sz w:val="24"/>
          <w:szCs w:val="24"/>
        </w:rPr>
        <w:t>quarter) where</w:t>
      </w:r>
      <w:r w:rsidR="00E8365D">
        <w:rPr>
          <w:rFonts w:asciiTheme="minorHAnsi" w:hAnsiTheme="minorHAnsi" w:cs="Arial"/>
          <w:sz w:val="24"/>
          <w:szCs w:val="24"/>
        </w:rPr>
        <w:t>as it was 0.51%, March 2018 (first</w:t>
      </w:r>
      <w:r w:rsidR="00DB5F38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730B21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uarter), t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hat is </w:t>
      </w:r>
      <w:r w:rsidR="00E8365D">
        <w:rPr>
          <w:rFonts w:asciiTheme="minorHAnsi" w:hAnsiTheme="minorHAnsi" w:cs="Arial"/>
          <w:sz w:val="24"/>
          <w:szCs w:val="24"/>
        </w:rPr>
        <w:lastRenderedPageBreak/>
        <w:t>from Index of 100</w:t>
      </w:r>
      <w:r w:rsidR="000E4E27">
        <w:rPr>
          <w:rFonts w:asciiTheme="minorHAnsi" w:hAnsiTheme="minorHAnsi" w:cs="Arial"/>
          <w:sz w:val="24"/>
          <w:szCs w:val="24"/>
        </w:rPr>
        <w:t>.70 March 2018 to Index of 103.0</w:t>
      </w:r>
      <w:r w:rsidR="00E8365D">
        <w:rPr>
          <w:rFonts w:asciiTheme="minorHAnsi" w:hAnsiTheme="minorHAnsi" w:cs="Arial"/>
          <w:sz w:val="24"/>
          <w:szCs w:val="24"/>
        </w:rPr>
        <w:t>0 June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2018.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The increase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was the result of price rise in: non-food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E8365D">
        <w:rPr>
          <w:rFonts w:asciiTheme="minorHAnsi" w:hAnsiTheme="minorHAnsi" w:cs="Arial"/>
          <w:sz w:val="24"/>
          <w:szCs w:val="24"/>
        </w:rPr>
        <w:t>4.13</w:t>
      </w:r>
      <w:r w:rsidR="0081688E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);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81688E" w:rsidRPr="0055336B">
        <w:rPr>
          <w:rFonts w:asciiTheme="minorHAnsi" w:hAnsiTheme="minorHAnsi" w:cs="Arial"/>
          <w:sz w:val="24"/>
          <w:szCs w:val="24"/>
        </w:rPr>
        <w:t>quarrying of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81688E" w:rsidRPr="0055336B">
        <w:rPr>
          <w:rFonts w:asciiTheme="minorHAnsi" w:hAnsiTheme="minorHAnsi" w:cs="Arial"/>
          <w:sz w:val="24"/>
          <w:szCs w:val="24"/>
        </w:rPr>
        <w:t>stone and sand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E8365D">
        <w:rPr>
          <w:rFonts w:asciiTheme="minorHAnsi" w:hAnsiTheme="minorHAnsi" w:cs="Arial"/>
          <w:sz w:val="24"/>
          <w:szCs w:val="24"/>
        </w:rPr>
        <w:t>1.04</w:t>
      </w:r>
      <w:r w:rsidR="00730B21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</w:t>
      </w:r>
      <w:r w:rsidR="00C45D0C">
        <w:rPr>
          <w:rFonts w:asciiTheme="minorHAnsi" w:hAnsiTheme="minorHAnsi" w:cs="Arial"/>
          <w:sz w:val="24"/>
          <w:szCs w:val="24"/>
        </w:rPr>
        <w:t xml:space="preserve"> and</w:t>
      </w:r>
      <w:r w:rsidR="00C45D0C" w:rsidRPr="00C45D0C">
        <w:rPr>
          <w:rFonts w:asciiTheme="minorHAnsi" w:hAnsiTheme="minorHAnsi" w:cs="Arial"/>
          <w:sz w:val="24"/>
          <w:szCs w:val="24"/>
        </w:rPr>
        <w:t xml:space="preserve"> </w:t>
      </w:r>
      <w:r w:rsidR="00C45D0C" w:rsidRPr="0055336B">
        <w:rPr>
          <w:rFonts w:asciiTheme="minorHAnsi" w:hAnsiTheme="minorHAnsi" w:cs="Arial"/>
          <w:sz w:val="24"/>
          <w:szCs w:val="24"/>
        </w:rPr>
        <w:t xml:space="preserve">food </w:t>
      </w:r>
      <w:r w:rsidR="00C45D0C">
        <w:rPr>
          <w:rFonts w:asciiTheme="minorHAnsi" w:hAnsiTheme="minorHAnsi" w:cs="Arial"/>
          <w:sz w:val="24"/>
          <w:szCs w:val="24"/>
        </w:rPr>
        <w:t>(0.27</w:t>
      </w:r>
      <w:r w:rsidR="00C45D0C" w:rsidRPr="0055336B">
        <w:rPr>
          <w:rFonts w:asciiTheme="minorHAnsi" w:hAnsiTheme="minorHAnsi" w:cs="Arial"/>
          <w:sz w:val="24"/>
          <w:szCs w:val="24"/>
        </w:rPr>
        <w:t>%</w:t>
      </w:r>
      <w:r w:rsidR="00C45D0C">
        <w:rPr>
          <w:rFonts w:asciiTheme="minorHAnsi" w:hAnsiTheme="minorHAnsi" w:cs="Arial"/>
          <w:sz w:val="24"/>
          <w:szCs w:val="24"/>
        </w:rPr>
        <w:t>).</w:t>
      </w:r>
    </w:p>
    <w:p w:rsidR="00327248" w:rsidRDefault="00257EEF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 food Index rise</w:t>
      </w:r>
      <w:r w:rsidR="00FC140D" w:rsidRPr="0055336B">
        <w:rPr>
          <w:rFonts w:asciiTheme="minorHAnsi" w:hAnsiTheme="minorHAnsi" w:cs="Arial"/>
          <w:sz w:val="24"/>
          <w:szCs w:val="24"/>
        </w:rPr>
        <w:t xml:space="preserve"> was due </w:t>
      </w:r>
      <w:r w:rsidR="00D50DC2">
        <w:rPr>
          <w:rFonts w:asciiTheme="minorHAnsi" w:hAnsiTheme="minorHAnsi" w:cs="Arial"/>
          <w:sz w:val="24"/>
          <w:szCs w:val="24"/>
        </w:rPr>
        <w:t xml:space="preserve">to </w:t>
      </w:r>
      <w:r w:rsidR="00FC140D" w:rsidRPr="0055336B">
        <w:rPr>
          <w:rFonts w:asciiTheme="minorHAnsi" w:hAnsiTheme="minorHAnsi" w:cs="Arial"/>
          <w:sz w:val="24"/>
          <w:szCs w:val="24"/>
        </w:rPr>
        <w:t xml:space="preserve">price increase in: </w:t>
      </w:r>
      <w:r w:rsidR="00CB5147">
        <w:rPr>
          <w:rFonts w:asciiTheme="minorHAnsi" w:hAnsiTheme="minorHAnsi" w:cs="Arial"/>
          <w:sz w:val="24"/>
          <w:szCs w:val="24"/>
        </w:rPr>
        <w:t>Other food products n. e. c Index 2.85%, Bakery Products Index (</w:t>
      </w:r>
      <w:r w:rsidR="00F3766E">
        <w:rPr>
          <w:rFonts w:asciiTheme="minorHAnsi" w:hAnsiTheme="minorHAnsi" w:cs="Arial"/>
          <w:sz w:val="24"/>
          <w:szCs w:val="24"/>
        </w:rPr>
        <w:t xml:space="preserve">1.51%) and </w:t>
      </w:r>
      <w:r w:rsidR="00FC140D" w:rsidRPr="0055336B">
        <w:rPr>
          <w:rFonts w:asciiTheme="minorHAnsi" w:hAnsiTheme="minorHAnsi" w:cs="Arial"/>
          <w:sz w:val="24"/>
          <w:szCs w:val="24"/>
        </w:rPr>
        <w:t>Processe</w:t>
      </w:r>
      <w:r w:rsidR="00F3766E">
        <w:rPr>
          <w:rFonts w:asciiTheme="minorHAnsi" w:hAnsiTheme="minorHAnsi" w:cs="Arial"/>
          <w:sz w:val="24"/>
          <w:szCs w:val="24"/>
        </w:rPr>
        <w:t>d and preserved fish Index (0.49%).</w:t>
      </w:r>
      <w:r w:rsidR="00FC140D" w:rsidRPr="0055336B">
        <w:rPr>
          <w:rFonts w:asciiTheme="minorHAnsi" w:hAnsiTheme="minorHAnsi" w:cs="Arial"/>
          <w:sz w:val="24"/>
          <w:szCs w:val="24"/>
        </w:rPr>
        <w:t xml:space="preserve"> </w:t>
      </w:r>
    </w:p>
    <w:p w:rsidR="00327248" w:rsidRDefault="00327248" w:rsidP="000C30AD">
      <w:pPr>
        <w:rPr>
          <w:rFonts w:asciiTheme="minorHAnsi" w:hAnsiTheme="minorHAnsi" w:cs="Arial"/>
          <w:sz w:val="24"/>
          <w:szCs w:val="24"/>
        </w:rPr>
      </w:pPr>
    </w:p>
    <w:p w:rsidR="006F785E" w:rsidRDefault="00FC140D" w:rsidP="000C30AD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t xml:space="preserve">For the non- food </w:t>
      </w:r>
      <w:r w:rsidR="00CF167D">
        <w:rPr>
          <w:rFonts w:asciiTheme="minorHAnsi" w:hAnsiTheme="minorHAnsi" w:cs="Arial"/>
          <w:sz w:val="24"/>
          <w:szCs w:val="24"/>
        </w:rPr>
        <w:t xml:space="preserve">major </w:t>
      </w:r>
      <w:r w:rsidRPr="0055336B">
        <w:rPr>
          <w:rFonts w:asciiTheme="minorHAnsi" w:hAnsiTheme="minorHAnsi" w:cs="Arial"/>
          <w:sz w:val="24"/>
          <w:szCs w:val="24"/>
        </w:rPr>
        <w:t xml:space="preserve">price </w:t>
      </w:r>
      <w:r w:rsidR="00257EEF">
        <w:rPr>
          <w:rFonts w:asciiTheme="minorHAnsi" w:hAnsiTheme="minorHAnsi" w:cs="Arial"/>
          <w:sz w:val="24"/>
          <w:szCs w:val="24"/>
        </w:rPr>
        <w:t>inc</w:t>
      </w:r>
      <w:r w:rsidR="006F785E">
        <w:rPr>
          <w:rFonts w:asciiTheme="minorHAnsi" w:hAnsiTheme="minorHAnsi" w:cs="Arial"/>
          <w:sz w:val="24"/>
          <w:szCs w:val="24"/>
        </w:rPr>
        <w:t>r</w:t>
      </w:r>
      <w:r w:rsidR="00257EEF">
        <w:rPr>
          <w:rFonts w:asciiTheme="minorHAnsi" w:hAnsiTheme="minorHAnsi" w:cs="Arial"/>
          <w:sz w:val="24"/>
          <w:szCs w:val="24"/>
        </w:rPr>
        <w:t>ease</w:t>
      </w:r>
      <w:r w:rsidR="000C30AD" w:rsidRPr="0055336B">
        <w:rPr>
          <w:rFonts w:asciiTheme="minorHAnsi" w:hAnsiTheme="minorHAnsi" w:cs="Arial"/>
          <w:sz w:val="24"/>
          <w:szCs w:val="24"/>
        </w:rPr>
        <w:t xml:space="preserve"> was in: </w:t>
      </w:r>
      <w:r w:rsidR="00CF167D">
        <w:rPr>
          <w:rFonts w:asciiTheme="minorHAnsi" w:hAnsiTheme="minorHAnsi" w:cs="Arial"/>
          <w:sz w:val="24"/>
          <w:szCs w:val="24"/>
        </w:rPr>
        <w:t xml:space="preserve">Clothing (6.95%), leader and related product Index (1.33%); furniture (1.33%); manufacture of other fabricated metal product (1.10%); manufacture of basic chemicals products (0.95%) and </w:t>
      </w:r>
      <w:r w:rsidR="00C74524" w:rsidRPr="0055336B">
        <w:rPr>
          <w:rFonts w:asciiTheme="minorHAnsi" w:hAnsiTheme="minorHAnsi" w:cs="Arial"/>
          <w:sz w:val="24"/>
          <w:szCs w:val="24"/>
        </w:rPr>
        <w:t>other</w:t>
      </w:r>
      <w:r w:rsidR="000C30AD" w:rsidRPr="0055336B">
        <w:rPr>
          <w:rFonts w:asciiTheme="minorHAnsi" w:hAnsiTheme="minorHAnsi" w:cs="Arial"/>
          <w:sz w:val="24"/>
          <w:szCs w:val="24"/>
        </w:rPr>
        <w:t xml:space="preserve"> non-metal</w:t>
      </w:r>
      <w:r w:rsidR="00CF167D">
        <w:rPr>
          <w:rFonts w:asciiTheme="minorHAnsi" w:hAnsiTheme="minorHAnsi" w:cs="Arial"/>
          <w:sz w:val="24"/>
          <w:szCs w:val="24"/>
        </w:rPr>
        <w:t>lic mineral products Index (0.86</w:t>
      </w:r>
      <w:r w:rsidR="000C30AD" w:rsidRPr="0055336B">
        <w:rPr>
          <w:rFonts w:asciiTheme="minorHAnsi" w:hAnsiTheme="minorHAnsi" w:cs="Arial"/>
          <w:sz w:val="24"/>
          <w:szCs w:val="24"/>
        </w:rPr>
        <w:t xml:space="preserve">%);  </w:t>
      </w:r>
    </w:p>
    <w:p w:rsidR="006F785E" w:rsidRDefault="006F785E" w:rsidP="000C30AD">
      <w:pPr>
        <w:rPr>
          <w:rFonts w:asciiTheme="minorHAnsi" w:hAnsiTheme="minorHAnsi" w:cs="Arial"/>
          <w:sz w:val="24"/>
          <w:szCs w:val="24"/>
        </w:rPr>
      </w:pPr>
    </w:p>
    <w:p w:rsidR="000C30AD" w:rsidRPr="0055336B" w:rsidRDefault="006F785E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</w:t>
      </w:r>
      <w:r w:rsidR="000C30AD" w:rsidRPr="0055336B">
        <w:rPr>
          <w:rFonts w:asciiTheme="minorHAnsi" w:hAnsiTheme="minorHAnsi" w:cs="Arial"/>
          <w:sz w:val="24"/>
          <w:szCs w:val="24"/>
        </w:rPr>
        <w:t>n the area of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0C30AD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uarrying of stone and sand</w:t>
      </w:r>
      <w:r w:rsidR="0055336B" w:rsidRPr="0055336B">
        <w:rPr>
          <w:rFonts w:asciiTheme="minorHAnsi" w:hAnsiTheme="minorHAnsi" w:cs="Arial"/>
          <w:sz w:val="24"/>
          <w:szCs w:val="24"/>
        </w:rPr>
        <w:t xml:space="preserve"> it is only stones Index that increase</w:t>
      </w:r>
      <w:r w:rsidR="00D50DC2">
        <w:rPr>
          <w:rFonts w:asciiTheme="minorHAnsi" w:hAnsiTheme="minorHAnsi" w:cs="Arial"/>
          <w:sz w:val="24"/>
          <w:szCs w:val="24"/>
        </w:rPr>
        <w:t>d</w:t>
      </w:r>
      <w:r w:rsidR="007A343A">
        <w:rPr>
          <w:rFonts w:asciiTheme="minorHAnsi" w:hAnsiTheme="minorHAnsi" w:cs="Arial"/>
          <w:sz w:val="24"/>
          <w:szCs w:val="24"/>
        </w:rPr>
        <w:t xml:space="preserve"> (1.04</w:t>
      </w:r>
      <w:r w:rsidR="0055336B" w:rsidRPr="0055336B">
        <w:rPr>
          <w:rFonts w:asciiTheme="minorHAnsi" w:hAnsiTheme="minorHAnsi" w:cs="Arial"/>
          <w:sz w:val="24"/>
          <w:szCs w:val="24"/>
        </w:rPr>
        <w:t>%)</w:t>
      </w:r>
      <w:r w:rsidR="00C74524">
        <w:rPr>
          <w:rFonts w:asciiTheme="minorHAnsi" w:hAnsiTheme="minorHAnsi" w:cs="Arial"/>
          <w:sz w:val="24"/>
          <w:szCs w:val="24"/>
        </w:rPr>
        <w:t xml:space="preserve"> during the quarter</w:t>
      </w:r>
    </w:p>
    <w:p w:rsidR="000C30AD" w:rsidRPr="0055336B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C74524" w:rsidRDefault="00C74524" w:rsidP="00C74524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4</w:t>
            </w:r>
          </w:p>
        </w:tc>
      </w:tr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   0.51</w:t>
            </w:r>
          </w:p>
        </w:tc>
        <w:tc>
          <w:tcPr>
            <w:tcW w:w="1915" w:type="dxa"/>
          </w:tcPr>
          <w:p w:rsidR="00F94691" w:rsidRDefault="00B64A3C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      2.2</w:t>
            </w:r>
            <w:r w:rsidR="00C74524">
              <w:rPr>
                <w:rFonts w:asciiTheme="minorHAnsi" w:hAnsiTheme="minorHAnsi" w:cs="Arial"/>
                <w:sz w:val="24"/>
                <w:szCs w:val="24"/>
              </w:rPr>
              <w:t>9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6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0C30AD" w:rsidRP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FC140D" w:rsidRPr="000C30AD" w:rsidRDefault="00FC140D" w:rsidP="00FC140D">
      <w:pPr>
        <w:rPr>
          <w:rFonts w:asciiTheme="minorHAnsi" w:hAnsiTheme="minorHAnsi" w:cs="Arial"/>
          <w:sz w:val="24"/>
          <w:szCs w:val="24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962296" w:rsidTr="00634BC7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606CBF" w:rsidRDefault="00F94691" w:rsidP="00634BC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r w:rsidR="009D7D8F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FC140D" w:rsidRDefault="00FC140D" w:rsidP="0067591F">
      <w:pPr>
        <w:rPr>
          <w:rFonts w:asciiTheme="minorHAnsi" w:hAnsiTheme="minorHAnsi" w:cs="Arial"/>
          <w:sz w:val="24"/>
          <w:szCs w:val="24"/>
        </w:rPr>
      </w:pPr>
    </w:p>
    <w:sectPr w:rsidR="00FC140D" w:rsidRPr="00FC140D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B10" w:rsidRDefault="00794B10" w:rsidP="005563BA">
      <w:r>
        <w:separator/>
      </w:r>
    </w:p>
  </w:endnote>
  <w:endnote w:type="continuationSeparator" w:id="1">
    <w:p w:rsidR="00794B10" w:rsidRDefault="00794B10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FC140D" w:rsidRDefault="00A039C4">
        <w:pPr>
          <w:pStyle w:val="Footer"/>
        </w:pPr>
        <w:fldSimple w:instr=" PAGE   \* MERGEFORMAT ">
          <w:r w:rsidR="00794B10">
            <w:rPr>
              <w:noProof/>
            </w:rPr>
            <w:t>1</w:t>
          </w:r>
        </w:fldSimple>
      </w:p>
    </w:sdtContent>
  </w:sdt>
  <w:p w:rsidR="00FC140D" w:rsidRDefault="00FC14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B10" w:rsidRDefault="00794B10" w:rsidP="005563BA">
      <w:r>
        <w:separator/>
      </w:r>
    </w:p>
  </w:footnote>
  <w:footnote w:type="continuationSeparator" w:id="1">
    <w:p w:rsidR="00794B10" w:rsidRDefault="00794B10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430F8"/>
    <w:rsid w:val="00043525"/>
    <w:rsid w:val="00076E61"/>
    <w:rsid w:val="00091288"/>
    <w:rsid w:val="000A158F"/>
    <w:rsid w:val="000A301E"/>
    <w:rsid w:val="000A55A0"/>
    <w:rsid w:val="000C30AD"/>
    <w:rsid w:val="000D55C0"/>
    <w:rsid w:val="000D61F7"/>
    <w:rsid w:val="000E4E27"/>
    <w:rsid w:val="001159DD"/>
    <w:rsid w:val="00117DAC"/>
    <w:rsid w:val="00146FA8"/>
    <w:rsid w:val="0016451C"/>
    <w:rsid w:val="001709B8"/>
    <w:rsid w:val="0017373B"/>
    <w:rsid w:val="00186DAE"/>
    <w:rsid w:val="001967C7"/>
    <w:rsid w:val="001A0C31"/>
    <w:rsid w:val="001A4150"/>
    <w:rsid w:val="001A4795"/>
    <w:rsid w:val="001B4080"/>
    <w:rsid w:val="001B6E8D"/>
    <w:rsid w:val="001D0FA0"/>
    <w:rsid w:val="0021023E"/>
    <w:rsid w:val="00215935"/>
    <w:rsid w:val="0023477B"/>
    <w:rsid w:val="00255995"/>
    <w:rsid w:val="00257EEF"/>
    <w:rsid w:val="00260A5F"/>
    <w:rsid w:val="00270035"/>
    <w:rsid w:val="00284926"/>
    <w:rsid w:val="00286CF6"/>
    <w:rsid w:val="0029574D"/>
    <w:rsid w:val="002A5A00"/>
    <w:rsid w:val="002B0ABD"/>
    <w:rsid w:val="002D0740"/>
    <w:rsid w:val="002E249E"/>
    <w:rsid w:val="002E531E"/>
    <w:rsid w:val="00302AA1"/>
    <w:rsid w:val="003061C0"/>
    <w:rsid w:val="00311450"/>
    <w:rsid w:val="00316BE5"/>
    <w:rsid w:val="003238DC"/>
    <w:rsid w:val="00326E99"/>
    <w:rsid w:val="00327248"/>
    <w:rsid w:val="00335651"/>
    <w:rsid w:val="0033608C"/>
    <w:rsid w:val="00356EF5"/>
    <w:rsid w:val="00356F5E"/>
    <w:rsid w:val="0036790A"/>
    <w:rsid w:val="003715A8"/>
    <w:rsid w:val="00375F34"/>
    <w:rsid w:val="00395399"/>
    <w:rsid w:val="003B151C"/>
    <w:rsid w:val="003B7F50"/>
    <w:rsid w:val="003E2BFB"/>
    <w:rsid w:val="003E3041"/>
    <w:rsid w:val="0042583B"/>
    <w:rsid w:val="00443D3E"/>
    <w:rsid w:val="00451F5F"/>
    <w:rsid w:val="004613D9"/>
    <w:rsid w:val="00483F3F"/>
    <w:rsid w:val="004A04D2"/>
    <w:rsid w:val="004A3DBE"/>
    <w:rsid w:val="004A55C4"/>
    <w:rsid w:val="004B314E"/>
    <w:rsid w:val="004F552D"/>
    <w:rsid w:val="00512737"/>
    <w:rsid w:val="00517F0E"/>
    <w:rsid w:val="00520CE5"/>
    <w:rsid w:val="005344B1"/>
    <w:rsid w:val="00537C8F"/>
    <w:rsid w:val="005437AC"/>
    <w:rsid w:val="00544207"/>
    <w:rsid w:val="00550252"/>
    <w:rsid w:val="0055336B"/>
    <w:rsid w:val="00553416"/>
    <w:rsid w:val="00555730"/>
    <w:rsid w:val="005563BA"/>
    <w:rsid w:val="00573990"/>
    <w:rsid w:val="0059785B"/>
    <w:rsid w:val="005A3F72"/>
    <w:rsid w:val="00601251"/>
    <w:rsid w:val="00640CBB"/>
    <w:rsid w:val="0067591F"/>
    <w:rsid w:val="00694E42"/>
    <w:rsid w:val="006A2CB6"/>
    <w:rsid w:val="006B090E"/>
    <w:rsid w:val="006C327F"/>
    <w:rsid w:val="006C50A4"/>
    <w:rsid w:val="006D0C8A"/>
    <w:rsid w:val="006F43AA"/>
    <w:rsid w:val="006F5A61"/>
    <w:rsid w:val="006F785E"/>
    <w:rsid w:val="00710AFD"/>
    <w:rsid w:val="00712316"/>
    <w:rsid w:val="0071448E"/>
    <w:rsid w:val="0073058D"/>
    <w:rsid w:val="00730B21"/>
    <w:rsid w:val="00737154"/>
    <w:rsid w:val="00745EDB"/>
    <w:rsid w:val="007632F0"/>
    <w:rsid w:val="00767A27"/>
    <w:rsid w:val="0077518E"/>
    <w:rsid w:val="0077718D"/>
    <w:rsid w:val="00791E3D"/>
    <w:rsid w:val="00794B10"/>
    <w:rsid w:val="007A343A"/>
    <w:rsid w:val="007A7541"/>
    <w:rsid w:val="007C713E"/>
    <w:rsid w:val="007E4649"/>
    <w:rsid w:val="008027DC"/>
    <w:rsid w:val="0081688E"/>
    <w:rsid w:val="00833A1F"/>
    <w:rsid w:val="008440B6"/>
    <w:rsid w:val="00870804"/>
    <w:rsid w:val="008B7BBC"/>
    <w:rsid w:val="008C2FA7"/>
    <w:rsid w:val="008F0B0D"/>
    <w:rsid w:val="00920C46"/>
    <w:rsid w:val="00921452"/>
    <w:rsid w:val="009373F5"/>
    <w:rsid w:val="00946F66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D8F"/>
    <w:rsid w:val="009E63BB"/>
    <w:rsid w:val="009E6E5A"/>
    <w:rsid w:val="00A00966"/>
    <w:rsid w:val="00A039C4"/>
    <w:rsid w:val="00A04DE9"/>
    <w:rsid w:val="00A2674E"/>
    <w:rsid w:val="00A40A94"/>
    <w:rsid w:val="00A42B4B"/>
    <w:rsid w:val="00A612B6"/>
    <w:rsid w:val="00A63D00"/>
    <w:rsid w:val="00A826FD"/>
    <w:rsid w:val="00AB4445"/>
    <w:rsid w:val="00AB78A4"/>
    <w:rsid w:val="00AD375E"/>
    <w:rsid w:val="00AF6FE9"/>
    <w:rsid w:val="00B15351"/>
    <w:rsid w:val="00B269EE"/>
    <w:rsid w:val="00B4122F"/>
    <w:rsid w:val="00B56DD6"/>
    <w:rsid w:val="00B64A3C"/>
    <w:rsid w:val="00B65785"/>
    <w:rsid w:val="00B65E13"/>
    <w:rsid w:val="00B713BF"/>
    <w:rsid w:val="00B777A7"/>
    <w:rsid w:val="00B80098"/>
    <w:rsid w:val="00B81BE2"/>
    <w:rsid w:val="00B8508E"/>
    <w:rsid w:val="00B970CA"/>
    <w:rsid w:val="00BB03DA"/>
    <w:rsid w:val="00BB429C"/>
    <w:rsid w:val="00BC7AB3"/>
    <w:rsid w:val="00BC7D77"/>
    <w:rsid w:val="00BE0ADB"/>
    <w:rsid w:val="00BE462A"/>
    <w:rsid w:val="00BF2E75"/>
    <w:rsid w:val="00C01964"/>
    <w:rsid w:val="00C05A56"/>
    <w:rsid w:val="00C13E0F"/>
    <w:rsid w:val="00C1589F"/>
    <w:rsid w:val="00C34FC0"/>
    <w:rsid w:val="00C42174"/>
    <w:rsid w:val="00C45D0C"/>
    <w:rsid w:val="00C74524"/>
    <w:rsid w:val="00C75B45"/>
    <w:rsid w:val="00C75EF4"/>
    <w:rsid w:val="00C918B1"/>
    <w:rsid w:val="00C9454D"/>
    <w:rsid w:val="00CA438F"/>
    <w:rsid w:val="00CA66FC"/>
    <w:rsid w:val="00CB2530"/>
    <w:rsid w:val="00CB46DF"/>
    <w:rsid w:val="00CB5147"/>
    <w:rsid w:val="00CB6FE7"/>
    <w:rsid w:val="00CC08C2"/>
    <w:rsid w:val="00CF167D"/>
    <w:rsid w:val="00CF4CEE"/>
    <w:rsid w:val="00D00B95"/>
    <w:rsid w:val="00D03C92"/>
    <w:rsid w:val="00D104D6"/>
    <w:rsid w:val="00D213EF"/>
    <w:rsid w:val="00D25532"/>
    <w:rsid w:val="00D33C0D"/>
    <w:rsid w:val="00D5024E"/>
    <w:rsid w:val="00D50DC2"/>
    <w:rsid w:val="00D514E8"/>
    <w:rsid w:val="00D53D01"/>
    <w:rsid w:val="00D826A2"/>
    <w:rsid w:val="00D870AC"/>
    <w:rsid w:val="00D9137B"/>
    <w:rsid w:val="00DA7A8D"/>
    <w:rsid w:val="00DA7F86"/>
    <w:rsid w:val="00DB5F38"/>
    <w:rsid w:val="00DD2AD2"/>
    <w:rsid w:val="00DD5AE2"/>
    <w:rsid w:val="00DE1BA8"/>
    <w:rsid w:val="00DF202D"/>
    <w:rsid w:val="00E10F8C"/>
    <w:rsid w:val="00E36AC4"/>
    <w:rsid w:val="00E44D1C"/>
    <w:rsid w:val="00E65096"/>
    <w:rsid w:val="00E6619F"/>
    <w:rsid w:val="00E662E6"/>
    <w:rsid w:val="00E803C4"/>
    <w:rsid w:val="00E8365D"/>
    <w:rsid w:val="00EA3BDB"/>
    <w:rsid w:val="00EB538A"/>
    <w:rsid w:val="00ED2F5C"/>
    <w:rsid w:val="00F034BC"/>
    <w:rsid w:val="00F0407E"/>
    <w:rsid w:val="00F049D3"/>
    <w:rsid w:val="00F204FE"/>
    <w:rsid w:val="00F2312A"/>
    <w:rsid w:val="00F31D2C"/>
    <w:rsid w:val="00F3766E"/>
    <w:rsid w:val="00F37DA9"/>
    <w:rsid w:val="00F446E4"/>
    <w:rsid w:val="00F72A4E"/>
    <w:rsid w:val="00F8182F"/>
    <w:rsid w:val="00F94691"/>
    <w:rsid w:val="00FB5F2A"/>
    <w:rsid w:val="00FB7414"/>
    <w:rsid w:val="00FB76DD"/>
    <w:rsid w:val="00FB7CB1"/>
    <w:rsid w:val="00FC140D"/>
    <w:rsid w:val="00FC7AB8"/>
    <w:rsid w:val="00FD2C54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anyi.ans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sman_dibba@yahoo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4726090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168</cp:revision>
  <dcterms:created xsi:type="dcterms:W3CDTF">2015-11-09T17:20:00Z</dcterms:created>
  <dcterms:modified xsi:type="dcterms:W3CDTF">2018-07-09T13:50:00Z</dcterms:modified>
</cp:coreProperties>
</file>