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45E" w:rsidRPr="00E031AD" w:rsidRDefault="003E47AF" w:rsidP="004548AC">
      <w:pPr>
        <w:ind w:right="360"/>
        <w:rPr>
          <w:rFonts w:ascii="Arial Black"/>
          <w:b/>
          <w:sz w:val="40"/>
          <w:szCs w:val="40"/>
        </w:rPr>
      </w:pPr>
      <w:r w:rsidRPr="00E031AD">
        <w:rPr>
          <w:rFonts w:ascii="Arial Black"/>
          <w:b/>
          <w:color w:val="7E7E7E"/>
          <w:spacing w:val="-17"/>
          <w:sz w:val="40"/>
          <w:szCs w:val="40"/>
        </w:rPr>
        <w:t xml:space="preserve">Annual </w:t>
      </w:r>
      <w:r w:rsidRPr="00E031AD">
        <w:rPr>
          <w:rFonts w:ascii="Arial Black"/>
          <w:b/>
          <w:color w:val="7E7E7E"/>
          <w:spacing w:val="-15"/>
          <w:sz w:val="40"/>
          <w:szCs w:val="40"/>
        </w:rPr>
        <w:t xml:space="preserve">Gross </w:t>
      </w:r>
      <w:r w:rsidRPr="00E031AD">
        <w:rPr>
          <w:rFonts w:ascii="Arial Black"/>
          <w:b/>
          <w:color w:val="7E7E7E"/>
          <w:spacing w:val="-18"/>
          <w:sz w:val="40"/>
          <w:szCs w:val="40"/>
        </w:rPr>
        <w:t>Domestic</w:t>
      </w:r>
      <w:r w:rsidRPr="00E031AD">
        <w:rPr>
          <w:rFonts w:ascii="Arial Black"/>
          <w:b/>
          <w:color w:val="7E7E7E"/>
          <w:spacing w:val="-81"/>
          <w:sz w:val="40"/>
          <w:szCs w:val="40"/>
        </w:rPr>
        <w:t xml:space="preserve"> </w:t>
      </w:r>
      <w:r w:rsidRPr="00E031AD">
        <w:rPr>
          <w:rFonts w:ascii="Arial Black"/>
          <w:b/>
          <w:color w:val="7E7E7E"/>
          <w:spacing w:val="-17"/>
          <w:sz w:val="40"/>
          <w:szCs w:val="40"/>
        </w:rPr>
        <w:t xml:space="preserve">Product </w:t>
      </w:r>
      <w:r w:rsidR="004133DF" w:rsidRPr="00E031AD">
        <w:rPr>
          <w:rFonts w:ascii="Arial Black"/>
          <w:b/>
          <w:color w:val="7E7E7E"/>
          <w:spacing w:val="-17"/>
          <w:sz w:val="40"/>
          <w:szCs w:val="40"/>
        </w:rPr>
        <w:t>2004</w:t>
      </w:r>
      <w:r w:rsidRPr="00E031AD">
        <w:rPr>
          <w:rFonts w:ascii="Arial Black"/>
          <w:b/>
          <w:color w:val="7E7E7E"/>
          <w:spacing w:val="-19"/>
          <w:sz w:val="40"/>
          <w:szCs w:val="40"/>
        </w:rPr>
        <w:t>-</w:t>
      </w:r>
      <w:r w:rsidR="004548AC" w:rsidRPr="00E031AD">
        <w:rPr>
          <w:rFonts w:ascii="Arial Black"/>
          <w:b/>
          <w:color w:val="7E7E7E"/>
          <w:spacing w:val="-19"/>
          <w:sz w:val="40"/>
          <w:szCs w:val="40"/>
        </w:rPr>
        <w:t xml:space="preserve"> 2</w:t>
      </w:r>
      <w:r w:rsidRPr="00E031AD">
        <w:rPr>
          <w:rFonts w:ascii="Arial Black"/>
          <w:b/>
          <w:color w:val="7E7E7E"/>
          <w:spacing w:val="-19"/>
          <w:sz w:val="40"/>
          <w:szCs w:val="40"/>
        </w:rPr>
        <w:t>0</w:t>
      </w:r>
      <w:r w:rsidR="004133DF" w:rsidRPr="00E031AD">
        <w:rPr>
          <w:rFonts w:ascii="Arial Black"/>
          <w:b/>
          <w:color w:val="7E7E7E"/>
          <w:spacing w:val="-19"/>
          <w:sz w:val="40"/>
          <w:szCs w:val="40"/>
        </w:rPr>
        <w:t>1</w:t>
      </w:r>
      <w:r w:rsidR="00900F7B" w:rsidRPr="00E031AD">
        <w:rPr>
          <w:rFonts w:ascii="Arial Black"/>
          <w:b/>
          <w:color w:val="7E7E7E"/>
          <w:spacing w:val="-19"/>
          <w:sz w:val="40"/>
          <w:szCs w:val="40"/>
        </w:rPr>
        <w:t>2</w:t>
      </w:r>
    </w:p>
    <w:p w:rsidR="0073645E" w:rsidRPr="00E031AD" w:rsidRDefault="004133DF" w:rsidP="00C02271">
      <w:pPr>
        <w:pStyle w:val="BodyText"/>
        <w:spacing w:before="241" w:line="360" w:lineRule="auto"/>
        <w:ind w:left="540" w:right="355"/>
        <w:jc w:val="both"/>
        <w:rPr>
          <w:spacing w:val="-5"/>
        </w:rPr>
      </w:pPr>
      <w:r w:rsidRPr="00E031AD">
        <w:rPr>
          <w:spacing w:val="-4"/>
        </w:rPr>
        <w:t xml:space="preserve">Gambian Bureau of Statistics </w:t>
      </w:r>
      <w:r w:rsidR="003E47AF" w:rsidRPr="00E031AD">
        <w:rPr>
          <w:spacing w:val="-6"/>
        </w:rPr>
        <w:t xml:space="preserve">publishes </w:t>
      </w:r>
      <w:r w:rsidR="003E47AF" w:rsidRPr="00E031AD">
        <w:rPr>
          <w:spacing w:val="-4"/>
        </w:rPr>
        <w:t xml:space="preserve">the time </w:t>
      </w:r>
      <w:r w:rsidR="003E47AF" w:rsidRPr="00E031AD">
        <w:rPr>
          <w:spacing w:val="-5"/>
        </w:rPr>
        <w:t xml:space="preserve">series </w:t>
      </w:r>
      <w:r w:rsidR="003E47AF" w:rsidRPr="00E031AD">
        <w:rPr>
          <w:spacing w:val="-3"/>
        </w:rPr>
        <w:t xml:space="preserve">of </w:t>
      </w:r>
      <w:r w:rsidRPr="00E031AD">
        <w:rPr>
          <w:spacing w:val="-5"/>
        </w:rPr>
        <w:t>rebased G</w:t>
      </w:r>
      <w:r w:rsidR="003E47AF" w:rsidRPr="00E031AD">
        <w:rPr>
          <w:spacing w:val="-4"/>
        </w:rPr>
        <w:t xml:space="preserve">ross </w:t>
      </w:r>
      <w:r w:rsidRPr="00E031AD">
        <w:rPr>
          <w:spacing w:val="-5"/>
        </w:rPr>
        <w:t>D</w:t>
      </w:r>
      <w:r w:rsidR="003E47AF" w:rsidRPr="00E031AD">
        <w:rPr>
          <w:spacing w:val="-5"/>
        </w:rPr>
        <w:t xml:space="preserve">omestic </w:t>
      </w:r>
      <w:r w:rsidRPr="00E031AD">
        <w:rPr>
          <w:spacing w:val="-5"/>
        </w:rPr>
        <w:t>P</w:t>
      </w:r>
      <w:r w:rsidR="003E47AF" w:rsidRPr="00E031AD">
        <w:rPr>
          <w:spacing w:val="-5"/>
        </w:rPr>
        <w:t xml:space="preserve">roduct </w:t>
      </w:r>
      <w:r w:rsidR="003E47AF" w:rsidRPr="00E031AD">
        <w:rPr>
          <w:spacing w:val="-4"/>
        </w:rPr>
        <w:t xml:space="preserve">(GDP) </w:t>
      </w:r>
      <w:r w:rsidRPr="00E031AD">
        <w:rPr>
          <w:spacing w:val="-4"/>
        </w:rPr>
        <w:t xml:space="preserve">by production approach </w:t>
      </w:r>
      <w:r w:rsidR="003E47AF" w:rsidRPr="00E031AD">
        <w:rPr>
          <w:spacing w:val="-3"/>
        </w:rPr>
        <w:t xml:space="preserve">for </w:t>
      </w:r>
      <w:r w:rsidR="003E47AF" w:rsidRPr="00E031AD">
        <w:rPr>
          <w:spacing w:val="-4"/>
        </w:rPr>
        <w:t>the</w:t>
      </w:r>
      <w:r w:rsidR="003E47AF" w:rsidRPr="00E031AD">
        <w:rPr>
          <w:spacing w:val="-5"/>
        </w:rPr>
        <w:t xml:space="preserve"> period </w:t>
      </w:r>
      <w:r w:rsidRPr="00E031AD">
        <w:rPr>
          <w:spacing w:val="-5"/>
        </w:rPr>
        <w:t>2004</w:t>
      </w:r>
      <w:r w:rsidR="003E47AF" w:rsidRPr="00E031AD">
        <w:rPr>
          <w:spacing w:val="-5"/>
        </w:rPr>
        <w:t>-20</w:t>
      </w:r>
      <w:r w:rsidRPr="00E031AD">
        <w:rPr>
          <w:spacing w:val="-5"/>
        </w:rPr>
        <w:t>1</w:t>
      </w:r>
      <w:r w:rsidR="00900F7B" w:rsidRPr="00E031AD">
        <w:rPr>
          <w:spacing w:val="-5"/>
        </w:rPr>
        <w:t>2</w:t>
      </w:r>
      <w:r w:rsidR="003E47AF" w:rsidRPr="00E031AD">
        <w:rPr>
          <w:spacing w:val="-5"/>
        </w:rPr>
        <w:t xml:space="preserve"> according </w:t>
      </w:r>
      <w:r w:rsidR="003E47AF" w:rsidRPr="00E031AD">
        <w:rPr>
          <w:spacing w:val="-3"/>
        </w:rPr>
        <w:t xml:space="preserve">to </w:t>
      </w:r>
      <w:r w:rsidR="003E47AF" w:rsidRPr="00E031AD">
        <w:rPr>
          <w:spacing w:val="-4"/>
        </w:rPr>
        <w:t xml:space="preserve">the </w:t>
      </w:r>
      <w:r w:rsidRPr="00E031AD">
        <w:rPr>
          <w:spacing w:val="-4"/>
        </w:rPr>
        <w:t>System of N</w:t>
      </w:r>
      <w:r w:rsidR="003E47AF" w:rsidRPr="00E031AD">
        <w:rPr>
          <w:spacing w:val="-5"/>
        </w:rPr>
        <w:t xml:space="preserve">ational </w:t>
      </w:r>
      <w:r w:rsidRPr="00E031AD">
        <w:rPr>
          <w:spacing w:val="-5"/>
        </w:rPr>
        <w:t>A</w:t>
      </w:r>
      <w:r w:rsidR="003E47AF" w:rsidRPr="00E031AD">
        <w:rPr>
          <w:spacing w:val="-5"/>
        </w:rPr>
        <w:t xml:space="preserve">ccounts </w:t>
      </w:r>
      <w:r w:rsidR="00EB2B5B">
        <w:rPr>
          <w:spacing w:val="-5"/>
        </w:rPr>
        <w:t>(SNA) 2008        with</w:t>
      </w:r>
      <w:r w:rsidR="00B826C7">
        <w:rPr>
          <w:spacing w:val="-4"/>
        </w:rPr>
        <w:t xml:space="preserve"> base year 2013.</w:t>
      </w:r>
      <w:bookmarkStart w:id="0" w:name="_GoBack"/>
      <w:bookmarkEnd w:id="0"/>
    </w:p>
    <w:p w:rsidR="0073645E" w:rsidRPr="00E031AD" w:rsidRDefault="00B168FA" w:rsidP="00C02271">
      <w:pPr>
        <w:pStyle w:val="BodyText"/>
        <w:spacing w:before="123" w:line="360" w:lineRule="auto"/>
        <w:ind w:left="540" w:right="350"/>
        <w:jc w:val="both"/>
      </w:pPr>
      <w:r w:rsidRPr="00E031AD">
        <w:rPr>
          <w:spacing w:val="-5"/>
        </w:rPr>
        <w:t>The Gambia s</w:t>
      </w:r>
      <w:r w:rsidR="003E47AF" w:rsidRPr="00E031AD">
        <w:rPr>
          <w:spacing w:val="-5"/>
        </w:rPr>
        <w:t xml:space="preserve">tarted </w:t>
      </w:r>
      <w:r w:rsidR="003E47AF" w:rsidRPr="00E031AD">
        <w:rPr>
          <w:spacing w:val="-3"/>
        </w:rPr>
        <w:t xml:space="preserve">the </w:t>
      </w:r>
      <w:r w:rsidR="003E47AF" w:rsidRPr="00E031AD">
        <w:rPr>
          <w:spacing w:val="-5"/>
        </w:rPr>
        <w:t xml:space="preserve">implementation </w:t>
      </w:r>
      <w:r w:rsidR="003E47AF" w:rsidRPr="00E031AD">
        <w:rPr>
          <w:spacing w:val="-3"/>
        </w:rPr>
        <w:t xml:space="preserve">of </w:t>
      </w:r>
      <w:r w:rsidR="003E47AF" w:rsidRPr="00E031AD">
        <w:rPr>
          <w:spacing w:val="-4"/>
        </w:rPr>
        <w:t>S</w:t>
      </w:r>
      <w:r w:rsidRPr="00E031AD">
        <w:rPr>
          <w:spacing w:val="-4"/>
        </w:rPr>
        <w:t>N</w:t>
      </w:r>
      <w:r w:rsidR="003E47AF" w:rsidRPr="00E031AD">
        <w:rPr>
          <w:spacing w:val="-4"/>
        </w:rPr>
        <w:t>A 200</w:t>
      </w:r>
      <w:r w:rsidRPr="00E031AD">
        <w:rPr>
          <w:spacing w:val="-4"/>
        </w:rPr>
        <w:t>8</w:t>
      </w:r>
      <w:r w:rsidR="003E47AF" w:rsidRPr="00E031AD">
        <w:rPr>
          <w:spacing w:val="-4"/>
        </w:rPr>
        <w:t xml:space="preserve"> </w:t>
      </w:r>
      <w:r w:rsidR="003E47AF" w:rsidRPr="00E031AD">
        <w:rPr>
          <w:spacing w:val="-5"/>
        </w:rPr>
        <w:t xml:space="preserve">during </w:t>
      </w:r>
      <w:r w:rsidR="00EB2B5B">
        <w:rPr>
          <w:spacing w:val="-5"/>
        </w:rPr>
        <w:t>the rebasing in 2013</w:t>
      </w:r>
      <w:r w:rsidR="00DE1C7E">
        <w:rPr>
          <w:spacing w:val="-5"/>
        </w:rPr>
        <w:t>. The new</w:t>
      </w:r>
      <w:r w:rsidR="003E47AF" w:rsidRPr="00E031AD">
        <w:rPr>
          <w:spacing w:val="-5"/>
        </w:rPr>
        <w:t xml:space="preserve"> </w:t>
      </w:r>
      <w:r w:rsidR="003E47AF" w:rsidRPr="00E031AD">
        <w:rPr>
          <w:spacing w:val="-3"/>
        </w:rPr>
        <w:t xml:space="preserve">GDP </w:t>
      </w:r>
      <w:r w:rsidR="003E47AF" w:rsidRPr="00E031AD">
        <w:rPr>
          <w:spacing w:val="-5"/>
        </w:rPr>
        <w:t xml:space="preserve">series </w:t>
      </w:r>
      <w:r w:rsidR="00EB2B5B">
        <w:rPr>
          <w:spacing w:val="-5"/>
        </w:rPr>
        <w:t xml:space="preserve">from </w:t>
      </w:r>
      <w:r w:rsidR="003E47AF" w:rsidRPr="00E031AD">
        <w:rPr>
          <w:spacing w:val="-5"/>
        </w:rPr>
        <w:t>20</w:t>
      </w:r>
      <w:r w:rsidRPr="00E031AD">
        <w:rPr>
          <w:spacing w:val="-5"/>
        </w:rPr>
        <w:t>13</w:t>
      </w:r>
      <w:r w:rsidR="003E47AF" w:rsidRPr="00E031AD">
        <w:rPr>
          <w:spacing w:val="-5"/>
        </w:rPr>
        <w:t>-201</w:t>
      </w:r>
      <w:r w:rsidRPr="00E031AD">
        <w:rPr>
          <w:spacing w:val="-5"/>
        </w:rPr>
        <w:t>7</w:t>
      </w:r>
      <w:r w:rsidR="003E47AF" w:rsidRPr="00E031AD">
        <w:rPr>
          <w:spacing w:val="-5"/>
        </w:rPr>
        <w:t xml:space="preserve"> </w:t>
      </w:r>
      <w:r w:rsidR="00DE1C7E">
        <w:rPr>
          <w:spacing w:val="-5"/>
        </w:rPr>
        <w:t xml:space="preserve">with 2013 as the base year </w:t>
      </w:r>
      <w:r w:rsidR="00EB2B5B">
        <w:rPr>
          <w:spacing w:val="-5"/>
        </w:rPr>
        <w:t xml:space="preserve">was </w:t>
      </w:r>
      <w:r w:rsidR="003E47AF" w:rsidRPr="00E031AD">
        <w:rPr>
          <w:spacing w:val="-5"/>
        </w:rPr>
        <w:t xml:space="preserve">published </w:t>
      </w:r>
      <w:r w:rsidR="00EB2B5B">
        <w:rPr>
          <w:spacing w:val="-5"/>
        </w:rPr>
        <w:t>in</w:t>
      </w:r>
      <w:r w:rsidR="003E47AF" w:rsidRPr="00E031AD">
        <w:rPr>
          <w:spacing w:val="-3"/>
        </w:rPr>
        <w:t xml:space="preserve"> </w:t>
      </w:r>
      <w:r w:rsidRPr="00E031AD">
        <w:rPr>
          <w:spacing w:val="-3"/>
        </w:rPr>
        <w:t>July</w:t>
      </w:r>
      <w:r w:rsidR="003E47AF" w:rsidRPr="00E031AD">
        <w:t xml:space="preserve"> </w:t>
      </w:r>
      <w:r w:rsidR="003E47AF" w:rsidRPr="00E031AD">
        <w:rPr>
          <w:spacing w:val="-5"/>
        </w:rPr>
        <w:t>201</w:t>
      </w:r>
      <w:r w:rsidRPr="00E031AD">
        <w:rPr>
          <w:spacing w:val="-5"/>
        </w:rPr>
        <w:t>8</w:t>
      </w:r>
      <w:r w:rsidR="003E47AF" w:rsidRPr="00E031AD">
        <w:rPr>
          <w:spacing w:val="-5"/>
        </w:rPr>
        <w:t>.</w:t>
      </w:r>
      <w:r w:rsidR="00E57A29">
        <w:rPr>
          <w:spacing w:val="-5"/>
        </w:rPr>
        <w:t xml:space="preserve"> </w:t>
      </w:r>
      <w:r w:rsidRPr="00E031AD">
        <w:rPr>
          <w:spacing w:val="-4"/>
        </w:rPr>
        <w:t>GBoS</w:t>
      </w:r>
      <w:r w:rsidR="003E47AF" w:rsidRPr="00E031AD">
        <w:rPr>
          <w:spacing w:val="-4"/>
        </w:rPr>
        <w:t xml:space="preserve"> </w:t>
      </w:r>
      <w:r w:rsidR="003E47AF" w:rsidRPr="00E031AD">
        <w:rPr>
          <w:spacing w:val="-5"/>
        </w:rPr>
        <w:t>cont</w:t>
      </w:r>
      <w:r w:rsidRPr="00E031AD">
        <w:rPr>
          <w:spacing w:val="-5"/>
        </w:rPr>
        <w:t>i</w:t>
      </w:r>
      <w:r w:rsidR="003E47AF" w:rsidRPr="00E031AD">
        <w:rPr>
          <w:spacing w:val="-5"/>
        </w:rPr>
        <w:t xml:space="preserve">nued </w:t>
      </w:r>
      <w:r w:rsidR="00DE1C7E">
        <w:rPr>
          <w:spacing w:val="-5"/>
        </w:rPr>
        <w:t xml:space="preserve">to </w:t>
      </w:r>
      <w:r w:rsidR="003E47AF" w:rsidRPr="00E031AD">
        <w:rPr>
          <w:spacing w:val="-4"/>
        </w:rPr>
        <w:t xml:space="preserve">work </w:t>
      </w:r>
      <w:r w:rsidR="00DE1C7E">
        <w:rPr>
          <w:spacing w:val="-4"/>
        </w:rPr>
        <w:t xml:space="preserve">on the </w:t>
      </w:r>
      <w:r w:rsidR="003E47AF" w:rsidRPr="00E031AD">
        <w:rPr>
          <w:spacing w:val="-5"/>
        </w:rPr>
        <w:t xml:space="preserve">revision </w:t>
      </w:r>
      <w:r w:rsidR="003E47AF" w:rsidRPr="00E031AD">
        <w:rPr>
          <w:spacing w:val="-3"/>
        </w:rPr>
        <w:t xml:space="preserve">of </w:t>
      </w:r>
      <w:r w:rsidR="003E47AF" w:rsidRPr="00E031AD">
        <w:rPr>
          <w:spacing w:val="-5"/>
        </w:rPr>
        <w:t xml:space="preserve">previous series, starting </w:t>
      </w:r>
      <w:r w:rsidR="003E47AF" w:rsidRPr="00E031AD">
        <w:rPr>
          <w:spacing w:val="-4"/>
        </w:rPr>
        <w:t xml:space="preserve">from </w:t>
      </w:r>
      <w:r w:rsidR="003E47AF" w:rsidRPr="00E031AD">
        <w:rPr>
          <w:spacing w:val="-6"/>
        </w:rPr>
        <w:t xml:space="preserve">year </w:t>
      </w:r>
      <w:r w:rsidRPr="00E031AD">
        <w:rPr>
          <w:spacing w:val="-5"/>
        </w:rPr>
        <w:t>2004</w:t>
      </w:r>
      <w:r w:rsidR="003E47AF" w:rsidRPr="00E031AD">
        <w:rPr>
          <w:spacing w:val="-5"/>
        </w:rPr>
        <w:t xml:space="preserve">, </w:t>
      </w:r>
      <w:r w:rsidR="003E47AF" w:rsidRPr="00E031AD">
        <w:rPr>
          <w:spacing w:val="-3"/>
        </w:rPr>
        <w:t xml:space="preserve">in </w:t>
      </w:r>
      <w:r w:rsidR="003E47AF" w:rsidRPr="00E031AD">
        <w:rPr>
          <w:spacing w:val="-5"/>
        </w:rPr>
        <w:t xml:space="preserve">accordance </w:t>
      </w:r>
      <w:r w:rsidR="003E47AF" w:rsidRPr="00E031AD">
        <w:rPr>
          <w:spacing w:val="-4"/>
        </w:rPr>
        <w:t xml:space="preserve">with revision </w:t>
      </w:r>
      <w:r w:rsidR="003E47AF" w:rsidRPr="00E031AD">
        <w:rPr>
          <w:spacing w:val="-5"/>
        </w:rPr>
        <w:t xml:space="preserve">policies </w:t>
      </w:r>
      <w:r w:rsidR="003E47AF" w:rsidRPr="00E031AD">
        <w:rPr>
          <w:spacing w:val="-3"/>
        </w:rPr>
        <w:t xml:space="preserve">of </w:t>
      </w:r>
      <w:r w:rsidR="003E47AF" w:rsidRPr="00E031AD">
        <w:rPr>
          <w:spacing w:val="-5"/>
        </w:rPr>
        <w:t xml:space="preserve">national accounts. </w:t>
      </w:r>
      <w:r w:rsidR="003E47AF" w:rsidRPr="00E031AD">
        <w:rPr>
          <w:spacing w:val="-3"/>
        </w:rPr>
        <w:t xml:space="preserve">The </w:t>
      </w:r>
      <w:r w:rsidR="003E47AF" w:rsidRPr="00E031AD">
        <w:rPr>
          <w:spacing w:val="-5"/>
        </w:rPr>
        <w:t xml:space="preserve">revisions </w:t>
      </w:r>
      <w:r w:rsidR="003E47AF" w:rsidRPr="00E031AD">
        <w:rPr>
          <w:spacing w:val="-3"/>
        </w:rPr>
        <w:t xml:space="preserve">of GDP due </w:t>
      </w:r>
      <w:r w:rsidR="003E47AF" w:rsidRPr="00E031AD">
        <w:t xml:space="preserve">to </w:t>
      </w:r>
      <w:r w:rsidR="003E47AF" w:rsidRPr="00E031AD">
        <w:rPr>
          <w:spacing w:val="-4"/>
        </w:rPr>
        <w:t xml:space="preserve">the </w:t>
      </w:r>
      <w:r w:rsidR="003E47AF" w:rsidRPr="00E031AD">
        <w:rPr>
          <w:spacing w:val="-5"/>
        </w:rPr>
        <w:t xml:space="preserve">incorporation </w:t>
      </w:r>
      <w:r w:rsidR="003E47AF" w:rsidRPr="00E031AD">
        <w:rPr>
          <w:spacing w:val="-3"/>
        </w:rPr>
        <w:t xml:space="preserve">of </w:t>
      </w:r>
      <w:r w:rsidR="003E47AF" w:rsidRPr="00E031AD">
        <w:rPr>
          <w:spacing w:val="-4"/>
        </w:rPr>
        <w:t xml:space="preserve">new data </w:t>
      </w:r>
      <w:r w:rsidR="003E47AF" w:rsidRPr="00E031AD">
        <w:rPr>
          <w:spacing w:val="-5"/>
        </w:rPr>
        <w:t xml:space="preserve">sources, </w:t>
      </w:r>
      <w:r w:rsidR="003E47AF" w:rsidRPr="00E031AD">
        <w:rPr>
          <w:spacing w:val="-4"/>
        </w:rPr>
        <w:t>200</w:t>
      </w:r>
      <w:r w:rsidRPr="00E031AD">
        <w:rPr>
          <w:spacing w:val="-4"/>
        </w:rPr>
        <w:t>8 SNA</w:t>
      </w:r>
      <w:r w:rsidR="003E47AF" w:rsidRPr="00E031AD">
        <w:rPr>
          <w:spacing w:val="-4"/>
        </w:rPr>
        <w:t xml:space="preserve"> </w:t>
      </w:r>
      <w:r w:rsidR="003E47AF" w:rsidRPr="00E031AD">
        <w:rPr>
          <w:spacing w:val="-5"/>
        </w:rPr>
        <w:t xml:space="preserve">methodological changes </w:t>
      </w:r>
      <w:r w:rsidR="003E47AF" w:rsidRPr="00E031AD">
        <w:rPr>
          <w:spacing w:val="-4"/>
        </w:rPr>
        <w:t xml:space="preserve">and </w:t>
      </w:r>
      <w:r w:rsidRPr="00E031AD">
        <w:rPr>
          <w:spacing w:val="-4"/>
        </w:rPr>
        <w:t>ISIC 4</w:t>
      </w:r>
      <w:r w:rsidR="003E47AF" w:rsidRPr="00E031AD">
        <w:rPr>
          <w:spacing w:val="-4"/>
        </w:rPr>
        <w:t xml:space="preserve"> </w:t>
      </w:r>
      <w:r w:rsidR="003E47AF" w:rsidRPr="00E031AD">
        <w:rPr>
          <w:spacing w:val="-5"/>
        </w:rPr>
        <w:t xml:space="preserve">classification </w:t>
      </w:r>
      <w:r w:rsidR="003E47AF" w:rsidRPr="00E031AD">
        <w:rPr>
          <w:spacing w:val="-4"/>
        </w:rPr>
        <w:t xml:space="preserve">are </w:t>
      </w:r>
      <w:r w:rsidR="003E47AF" w:rsidRPr="00E031AD">
        <w:rPr>
          <w:spacing w:val="-5"/>
        </w:rPr>
        <w:t xml:space="preserve">considered </w:t>
      </w:r>
      <w:r w:rsidR="003E47AF" w:rsidRPr="00E031AD">
        <w:rPr>
          <w:spacing w:val="-3"/>
        </w:rPr>
        <w:t xml:space="preserve">as </w:t>
      </w:r>
      <w:r w:rsidR="003E47AF" w:rsidRPr="00E031AD">
        <w:rPr>
          <w:spacing w:val="-4"/>
        </w:rPr>
        <w:t xml:space="preserve">major </w:t>
      </w:r>
      <w:r w:rsidR="003E47AF" w:rsidRPr="00E031AD">
        <w:rPr>
          <w:spacing w:val="-5"/>
        </w:rPr>
        <w:t>revisions.</w:t>
      </w:r>
    </w:p>
    <w:p w:rsidR="0073645E" w:rsidRPr="00E031AD" w:rsidRDefault="003E47AF" w:rsidP="00C02271">
      <w:pPr>
        <w:pStyle w:val="BodyText"/>
        <w:spacing w:before="123" w:line="360" w:lineRule="auto"/>
        <w:ind w:left="540" w:right="356"/>
        <w:jc w:val="both"/>
      </w:pPr>
      <w:r w:rsidRPr="00E031AD">
        <w:rPr>
          <w:spacing w:val="-4"/>
        </w:rPr>
        <w:t xml:space="preserve">This </w:t>
      </w:r>
      <w:r w:rsidRPr="00E031AD">
        <w:rPr>
          <w:spacing w:val="-3"/>
        </w:rPr>
        <w:t xml:space="preserve">is </w:t>
      </w:r>
      <w:r w:rsidRPr="00E031AD">
        <w:rPr>
          <w:spacing w:val="-4"/>
        </w:rPr>
        <w:t xml:space="preserve">the </w:t>
      </w:r>
      <w:r w:rsidRPr="00E031AD">
        <w:rPr>
          <w:spacing w:val="-5"/>
        </w:rPr>
        <w:t xml:space="preserve">second process </w:t>
      </w:r>
      <w:r w:rsidRPr="00E031AD">
        <w:rPr>
          <w:spacing w:val="-3"/>
        </w:rPr>
        <w:t xml:space="preserve">of </w:t>
      </w:r>
      <w:r w:rsidRPr="00E031AD">
        <w:rPr>
          <w:spacing w:val="-5"/>
        </w:rPr>
        <w:t xml:space="preserve">revisions </w:t>
      </w:r>
      <w:r w:rsidRPr="00E031AD">
        <w:rPr>
          <w:spacing w:val="-4"/>
        </w:rPr>
        <w:t xml:space="preserve">which </w:t>
      </w:r>
      <w:r w:rsidRPr="00E031AD">
        <w:rPr>
          <w:spacing w:val="-5"/>
        </w:rPr>
        <w:t xml:space="preserve">corresponds </w:t>
      </w:r>
      <w:r w:rsidRPr="00E031AD">
        <w:rPr>
          <w:spacing w:val="-3"/>
        </w:rPr>
        <w:t xml:space="preserve">to </w:t>
      </w:r>
      <w:r w:rsidRPr="00E031AD">
        <w:rPr>
          <w:spacing w:val="-4"/>
        </w:rPr>
        <w:t xml:space="preserve">the rest </w:t>
      </w:r>
      <w:r w:rsidRPr="00E031AD">
        <w:rPr>
          <w:spacing w:val="-3"/>
        </w:rPr>
        <w:t xml:space="preserve">of </w:t>
      </w:r>
      <w:r w:rsidRPr="00E031AD">
        <w:rPr>
          <w:spacing w:val="-4"/>
        </w:rPr>
        <w:t xml:space="preserve">the </w:t>
      </w:r>
      <w:r w:rsidRPr="00E031AD">
        <w:rPr>
          <w:spacing w:val="-5"/>
        </w:rPr>
        <w:t xml:space="preserve">series </w:t>
      </w:r>
      <w:r w:rsidR="006B6881" w:rsidRPr="00E031AD">
        <w:rPr>
          <w:spacing w:val="-5"/>
        </w:rPr>
        <w:t xml:space="preserve">2004-2012 </w:t>
      </w:r>
      <w:r w:rsidRPr="00E031AD">
        <w:rPr>
          <w:spacing w:val="-3"/>
        </w:rPr>
        <w:t xml:space="preserve">of </w:t>
      </w:r>
      <w:r w:rsidRPr="00E031AD">
        <w:rPr>
          <w:spacing w:val="-5"/>
        </w:rPr>
        <w:t xml:space="preserve">annual </w:t>
      </w:r>
      <w:r w:rsidRPr="00E031AD">
        <w:rPr>
          <w:spacing w:val="-3"/>
        </w:rPr>
        <w:t xml:space="preserve">GDP at </w:t>
      </w:r>
      <w:r w:rsidRPr="00E031AD">
        <w:rPr>
          <w:spacing w:val="-5"/>
        </w:rPr>
        <w:t xml:space="preserve">current </w:t>
      </w:r>
      <w:r w:rsidR="006B6881">
        <w:rPr>
          <w:spacing w:val="-5"/>
        </w:rPr>
        <w:t xml:space="preserve">and constant </w:t>
      </w:r>
      <w:r w:rsidRPr="00E031AD">
        <w:rPr>
          <w:spacing w:val="-5"/>
        </w:rPr>
        <w:t xml:space="preserve">prices according </w:t>
      </w:r>
      <w:r w:rsidRPr="00E031AD">
        <w:rPr>
          <w:spacing w:val="-3"/>
        </w:rPr>
        <w:t>to</w:t>
      </w:r>
      <w:r w:rsidR="00B168FA" w:rsidRPr="00E031AD">
        <w:rPr>
          <w:spacing w:val="-3"/>
        </w:rPr>
        <w:t xml:space="preserve"> </w:t>
      </w:r>
      <w:r w:rsidRPr="00E031AD">
        <w:rPr>
          <w:spacing w:val="-4"/>
        </w:rPr>
        <w:t>200</w:t>
      </w:r>
      <w:r w:rsidR="00B168FA" w:rsidRPr="00E031AD">
        <w:rPr>
          <w:spacing w:val="-4"/>
        </w:rPr>
        <w:t>8 SNA</w:t>
      </w:r>
      <w:r w:rsidRPr="00E031AD">
        <w:rPr>
          <w:spacing w:val="-4"/>
        </w:rPr>
        <w:t xml:space="preserve"> and the </w:t>
      </w:r>
      <w:r w:rsidRPr="00E031AD">
        <w:rPr>
          <w:spacing w:val="-5"/>
        </w:rPr>
        <w:t xml:space="preserve">classification </w:t>
      </w:r>
      <w:r w:rsidRPr="00E031AD">
        <w:rPr>
          <w:spacing w:val="-3"/>
        </w:rPr>
        <w:t xml:space="preserve">of </w:t>
      </w:r>
      <w:r w:rsidRPr="00E031AD">
        <w:rPr>
          <w:spacing w:val="-5"/>
        </w:rPr>
        <w:t>economic activit</w:t>
      </w:r>
      <w:r w:rsidR="00B168FA" w:rsidRPr="00E031AD">
        <w:rPr>
          <w:spacing w:val="-5"/>
        </w:rPr>
        <w:t>i</w:t>
      </w:r>
      <w:r w:rsidRPr="00E031AD">
        <w:rPr>
          <w:spacing w:val="-5"/>
        </w:rPr>
        <w:t xml:space="preserve">es </w:t>
      </w:r>
      <w:r w:rsidR="00B168FA" w:rsidRPr="00E031AD">
        <w:rPr>
          <w:spacing w:val="-5"/>
        </w:rPr>
        <w:t>ISIC 4</w:t>
      </w:r>
      <w:r w:rsidRPr="00E031AD">
        <w:rPr>
          <w:spacing w:val="-4"/>
        </w:rPr>
        <w:t>.</w:t>
      </w:r>
    </w:p>
    <w:p w:rsidR="0073645E" w:rsidRPr="00E031AD" w:rsidRDefault="003E47AF" w:rsidP="00C02271">
      <w:pPr>
        <w:pStyle w:val="BodyText"/>
        <w:spacing w:before="124" w:line="360" w:lineRule="auto"/>
        <w:ind w:left="540" w:right="359"/>
        <w:jc w:val="both"/>
      </w:pPr>
      <w:r w:rsidRPr="00E031AD">
        <w:rPr>
          <w:spacing w:val="-3"/>
        </w:rPr>
        <w:t xml:space="preserve">GDP is </w:t>
      </w:r>
      <w:r w:rsidRPr="00E031AD">
        <w:rPr>
          <w:spacing w:val="-5"/>
        </w:rPr>
        <w:t>re</w:t>
      </w:r>
      <w:r w:rsidR="00D068C2" w:rsidRPr="00E031AD">
        <w:rPr>
          <w:spacing w:val="-5"/>
        </w:rPr>
        <w:t xml:space="preserve">compiled by using direct and indirect </w:t>
      </w:r>
      <w:proofErr w:type="spellStart"/>
      <w:r w:rsidR="00D068C2" w:rsidRPr="00E031AD">
        <w:rPr>
          <w:spacing w:val="-5"/>
        </w:rPr>
        <w:t>backcasting</w:t>
      </w:r>
      <w:proofErr w:type="spellEnd"/>
      <w:r w:rsidR="00D068C2" w:rsidRPr="00E031AD">
        <w:rPr>
          <w:spacing w:val="-5"/>
        </w:rPr>
        <w:t xml:space="preserve"> method and </w:t>
      </w:r>
      <w:r w:rsidRPr="00E031AD">
        <w:rPr>
          <w:spacing w:val="-5"/>
        </w:rPr>
        <w:t xml:space="preserve">revisions </w:t>
      </w:r>
      <w:r w:rsidRPr="00E031AD">
        <w:rPr>
          <w:spacing w:val="-3"/>
        </w:rPr>
        <w:t xml:space="preserve">of time </w:t>
      </w:r>
      <w:r w:rsidRPr="00E031AD">
        <w:rPr>
          <w:spacing w:val="-5"/>
        </w:rPr>
        <w:t xml:space="preserve">series </w:t>
      </w:r>
      <w:r w:rsidR="007B49AF">
        <w:rPr>
          <w:spacing w:val="-3"/>
        </w:rPr>
        <w:t>are</w:t>
      </w:r>
      <w:r w:rsidRPr="00E031AD">
        <w:rPr>
          <w:spacing w:val="-4"/>
        </w:rPr>
        <w:t xml:space="preserve"> </w:t>
      </w:r>
      <w:r w:rsidRPr="00E031AD">
        <w:rPr>
          <w:spacing w:val="-3"/>
        </w:rPr>
        <w:t xml:space="preserve">as </w:t>
      </w:r>
      <w:r w:rsidRPr="00E031AD">
        <w:t xml:space="preserve">a </w:t>
      </w:r>
      <w:r w:rsidRPr="00E031AD">
        <w:rPr>
          <w:spacing w:val="-5"/>
        </w:rPr>
        <w:t xml:space="preserve">result </w:t>
      </w:r>
      <w:r w:rsidRPr="00E031AD">
        <w:rPr>
          <w:spacing w:val="-3"/>
        </w:rPr>
        <w:t xml:space="preserve">of </w:t>
      </w:r>
      <w:r w:rsidR="007B14DE">
        <w:rPr>
          <w:spacing w:val="-4"/>
        </w:rPr>
        <w:t>three</w:t>
      </w:r>
      <w:r w:rsidRPr="00E031AD">
        <w:rPr>
          <w:spacing w:val="-4"/>
        </w:rPr>
        <w:t xml:space="preserve"> </w:t>
      </w:r>
      <w:r w:rsidRPr="00E031AD">
        <w:rPr>
          <w:spacing w:val="-3"/>
        </w:rPr>
        <w:t xml:space="preserve">main </w:t>
      </w:r>
      <w:r w:rsidRPr="00E031AD">
        <w:rPr>
          <w:spacing w:val="-5"/>
        </w:rPr>
        <w:t>reasons:</w:t>
      </w:r>
    </w:p>
    <w:p w:rsidR="0073645E" w:rsidRPr="00E031AD" w:rsidRDefault="003E47AF" w:rsidP="008A3955">
      <w:pPr>
        <w:pStyle w:val="ListParagraph"/>
        <w:numPr>
          <w:ilvl w:val="0"/>
          <w:numId w:val="1"/>
        </w:numPr>
        <w:tabs>
          <w:tab w:val="left" w:pos="1466"/>
        </w:tabs>
        <w:spacing w:before="124" w:line="357" w:lineRule="auto"/>
        <w:ind w:left="990"/>
        <w:rPr>
          <w:sz w:val="20"/>
        </w:rPr>
      </w:pPr>
      <w:r w:rsidRPr="00E031AD">
        <w:rPr>
          <w:spacing w:val="-5"/>
          <w:sz w:val="20"/>
        </w:rPr>
        <w:t xml:space="preserve">Inclusion </w:t>
      </w:r>
      <w:r w:rsidRPr="00E031AD">
        <w:rPr>
          <w:spacing w:val="-3"/>
          <w:sz w:val="20"/>
        </w:rPr>
        <w:t xml:space="preserve">of new </w:t>
      </w:r>
      <w:r w:rsidRPr="00E031AD">
        <w:rPr>
          <w:spacing w:val="-4"/>
          <w:sz w:val="20"/>
        </w:rPr>
        <w:t xml:space="preserve">data sources </w:t>
      </w:r>
      <w:r w:rsidRPr="00E031AD">
        <w:rPr>
          <w:spacing w:val="-5"/>
          <w:sz w:val="20"/>
        </w:rPr>
        <w:t>(</w:t>
      </w:r>
      <w:r w:rsidR="00BF1F04" w:rsidRPr="00E031AD">
        <w:rPr>
          <w:spacing w:val="-5"/>
          <w:sz w:val="20"/>
        </w:rPr>
        <w:t xml:space="preserve">Economic </w:t>
      </w:r>
      <w:r w:rsidRPr="00E031AD">
        <w:rPr>
          <w:spacing w:val="-5"/>
          <w:sz w:val="20"/>
        </w:rPr>
        <w:t>Census</w:t>
      </w:r>
      <w:r w:rsidR="00BF1F04" w:rsidRPr="00E031AD">
        <w:rPr>
          <w:spacing w:val="-5"/>
          <w:sz w:val="20"/>
        </w:rPr>
        <w:t xml:space="preserve">, Integrated Economic survey, </w:t>
      </w:r>
      <w:proofErr w:type="spellStart"/>
      <w:r w:rsidR="00BF1F04" w:rsidRPr="00E031AD">
        <w:rPr>
          <w:spacing w:val="-5"/>
          <w:sz w:val="20"/>
        </w:rPr>
        <w:t>Labour</w:t>
      </w:r>
      <w:proofErr w:type="spellEnd"/>
      <w:r w:rsidR="00BF1F04" w:rsidRPr="00E031AD">
        <w:rPr>
          <w:spacing w:val="-5"/>
          <w:sz w:val="20"/>
        </w:rPr>
        <w:t xml:space="preserve"> force, Survey, </w:t>
      </w:r>
      <w:r w:rsidR="00A3064F" w:rsidRPr="00E031AD">
        <w:rPr>
          <w:spacing w:val="-5"/>
          <w:sz w:val="20"/>
        </w:rPr>
        <w:t xml:space="preserve">Integrated </w:t>
      </w:r>
      <w:r w:rsidRPr="00E031AD">
        <w:rPr>
          <w:spacing w:val="-5"/>
          <w:sz w:val="20"/>
        </w:rPr>
        <w:t>Hous</w:t>
      </w:r>
      <w:r w:rsidR="00A3064F" w:rsidRPr="00E031AD">
        <w:rPr>
          <w:spacing w:val="-5"/>
          <w:sz w:val="20"/>
        </w:rPr>
        <w:t>eholds survey</w:t>
      </w:r>
      <w:r w:rsidRPr="00E031AD">
        <w:rPr>
          <w:spacing w:val="-5"/>
          <w:sz w:val="20"/>
        </w:rPr>
        <w:t xml:space="preserve">, </w:t>
      </w:r>
      <w:r w:rsidR="00A3064F" w:rsidRPr="00E031AD">
        <w:rPr>
          <w:spacing w:val="-5"/>
          <w:sz w:val="20"/>
        </w:rPr>
        <w:t>A</w:t>
      </w:r>
      <w:r w:rsidRPr="00E031AD">
        <w:rPr>
          <w:spacing w:val="-5"/>
          <w:sz w:val="20"/>
        </w:rPr>
        <w:t>gricultural</w:t>
      </w:r>
      <w:r w:rsidRPr="00E031AD">
        <w:rPr>
          <w:spacing w:val="-12"/>
          <w:sz w:val="20"/>
        </w:rPr>
        <w:t xml:space="preserve"> </w:t>
      </w:r>
      <w:r w:rsidR="00A3064F" w:rsidRPr="00E031AD">
        <w:rPr>
          <w:spacing w:val="-12"/>
          <w:sz w:val="20"/>
        </w:rPr>
        <w:t>and Fishing survey</w:t>
      </w:r>
      <w:r w:rsidR="00A3064F" w:rsidRPr="00E031AD">
        <w:rPr>
          <w:spacing w:val="-5"/>
          <w:sz w:val="20"/>
        </w:rPr>
        <w:t xml:space="preserve"> as well as</w:t>
      </w:r>
      <w:r w:rsidRPr="00E031AD">
        <w:rPr>
          <w:spacing w:val="-9"/>
          <w:sz w:val="20"/>
        </w:rPr>
        <w:t xml:space="preserve"> </w:t>
      </w:r>
      <w:r w:rsidRPr="00E031AD">
        <w:rPr>
          <w:spacing w:val="-5"/>
          <w:sz w:val="20"/>
        </w:rPr>
        <w:t>additional</w:t>
      </w:r>
      <w:r w:rsidRPr="00E031AD">
        <w:rPr>
          <w:spacing w:val="-12"/>
          <w:sz w:val="20"/>
        </w:rPr>
        <w:t xml:space="preserve"> </w:t>
      </w:r>
      <w:r w:rsidRPr="00E031AD">
        <w:rPr>
          <w:spacing w:val="-5"/>
          <w:sz w:val="20"/>
        </w:rPr>
        <w:t>administrative</w:t>
      </w:r>
      <w:r w:rsidRPr="00E031AD">
        <w:rPr>
          <w:spacing w:val="-12"/>
          <w:sz w:val="20"/>
        </w:rPr>
        <w:t xml:space="preserve"> </w:t>
      </w:r>
      <w:r w:rsidRPr="00E031AD">
        <w:rPr>
          <w:spacing w:val="-3"/>
          <w:sz w:val="20"/>
        </w:rPr>
        <w:t>and</w:t>
      </w:r>
      <w:r w:rsidRPr="00E031AD">
        <w:rPr>
          <w:spacing w:val="-9"/>
          <w:sz w:val="20"/>
        </w:rPr>
        <w:t xml:space="preserve"> </w:t>
      </w:r>
      <w:r w:rsidRPr="00E031AD">
        <w:rPr>
          <w:spacing w:val="-5"/>
          <w:sz w:val="20"/>
        </w:rPr>
        <w:t>statistical</w:t>
      </w:r>
      <w:r w:rsidRPr="00E031AD">
        <w:rPr>
          <w:spacing w:val="-12"/>
          <w:sz w:val="20"/>
        </w:rPr>
        <w:t xml:space="preserve"> </w:t>
      </w:r>
      <w:r w:rsidRPr="00E031AD">
        <w:rPr>
          <w:spacing w:val="-4"/>
          <w:sz w:val="20"/>
        </w:rPr>
        <w:t>data),</w:t>
      </w:r>
    </w:p>
    <w:p w:rsidR="0073645E" w:rsidRPr="00E031AD" w:rsidRDefault="003E47AF" w:rsidP="008A3955">
      <w:pPr>
        <w:pStyle w:val="ListParagraph"/>
        <w:numPr>
          <w:ilvl w:val="0"/>
          <w:numId w:val="1"/>
        </w:numPr>
        <w:tabs>
          <w:tab w:val="left" w:pos="1466"/>
        </w:tabs>
        <w:spacing w:before="6" w:line="360" w:lineRule="auto"/>
        <w:ind w:left="990" w:right="0"/>
        <w:rPr>
          <w:sz w:val="20"/>
        </w:rPr>
      </w:pPr>
      <w:r w:rsidRPr="00E031AD">
        <w:rPr>
          <w:spacing w:val="-5"/>
          <w:sz w:val="20"/>
        </w:rPr>
        <w:t xml:space="preserve">Implementation </w:t>
      </w:r>
      <w:r w:rsidRPr="00E031AD">
        <w:rPr>
          <w:spacing w:val="-3"/>
          <w:sz w:val="20"/>
        </w:rPr>
        <w:t xml:space="preserve">of </w:t>
      </w:r>
      <w:r w:rsidR="00A3064F" w:rsidRPr="00E031AD">
        <w:rPr>
          <w:spacing w:val="-3"/>
          <w:sz w:val="20"/>
        </w:rPr>
        <w:t>2008 SNA</w:t>
      </w:r>
      <w:r w:rsidRPr="00E031AD">
        <w:rPr>
          <w:spacing w:val="-4"/>
          <w:sz w:val="20"/>
        </w:rPr>
        <w:t xml:space="preserve"> </w:t>
      </w:r>
      <w:r w:rsidR="008A3955" w:rsidRPr="00E031AD">
        <w:rPr>
          <w:spacing w:val="-4"/>
          <w:sz w:val="20"/>
        </w:rPr>
        <w:t xml:space="preserve">and </w:t>
      </w:r>
      <w:r w:rsidRPr="00E031AD">
        <w:rPr>
          <w:spacing w:val="-3"/>
          <w:sz w:val="20"/>
        </w:rPr>
        <w:t xml:space="preserve">of </w:t>
      </w:r>
      <w:r w:rsidRPr="00E031AD">
        <w:rPr>
          <w:spacing w:val="-5"/>
          <w:sz w:val="20"/>
        </w:rPr>
        <w:t xml:space="preserve">economic classification </w:t>
      </w:r>
      <w:r w:rsidR="00A3064F" w:rsidRPr="00E031AD">
        <w:rPr>
          <w:spacing w:val="-4"/>
          <w:sz w:val="20"/>
        </w:rPr>
        <w:t>ISIC 4</w:t>
      </w:r>
      <w:r w:rsidRPr="00E031AD">
        <w:rPr>
          <w:spacing w:val="-5"/>
          <w:sz w:val="20"/>
        </w:rPr>
        <w:t>,</w:t>
      </w:r>
    </w:p>
    <w:p w:rsidR="0073645E" w:rsidRPr="00E031AD" w:rsidRDefault="003E47AF" w:rsidP="008A3955">
      <w:pPr>
        <w:pStyle w:val="ListParagraph"/>
        <w:numPr>
          <w:ilvl w:val="0"/>
          <w:numId w:val="1"/>
        </w:numPr>
        <w:tabs>
          <w:tab w:val="left" w:pos="1466"/>
        </w:tabs>
        <w:spacing w:before="116" w:line="360" w:lineRule="auto"/>
        <w:ind w:left="990" w:right="354"/>
        <w:rPr>
          <w:sz w:val="20"/>
        </w:rPr>
      </w:pPr>
      <w:r w:rsidRPr="00E031AD">
        <w:rPr>
          <w:spacing w:val="-5"/>
          <w:sz w:val="20"/>
        </w:rPr>
        <w:t xml:space="preserve">Improvement </w:t>
      </w:r>
      <w:r w:rsidRPr="00E031AD">
        <w:rPr>
          <w:spacing w:val="-3"/>
          <w:sz w:val="20"/>
        </w:rPr>
        <w:t xml:space="preserve">of </w:t>
      </w:r>
      <w:r w:rsidRPr="00E031AD">
        <w:rPr>
          <w:spacing w:val="-5"/>
          <w:sz w:val="20"/>
        </w:rPr>
        <w:t xml:space="preserve">statistical techniques </w:t>
      </w:r>
      <w:r w:rsidRPr="00E031AD">
        <w:rPr>
          <w:spacing w:val="-4"/>
          <w:sz w:val="20"/>
        </w:rPr>
        <w:t xml:space="preserve">and </w:t>
      </w:r>
      <w:r w:rsidRPr="00E031AD">
        <w:rPr>
          <w:spacing w:val="-5"/>
          <w:sz w:val="20"/>
        </w:rPr>
        <w:t xml:space="preserve">methods </w:t>
      </w:r>
      <w:r w:rsidRPr="00E031AD">
        <w:rPr>
          <w:spacing w:val="-3"/>
          <w:sz w:val="20"/>
        </w:rPr>
        <w:t xml:space="preserve">on </w:t>
      </w:r>
      <w:r w:rsidRPr="00E031AD">
        <w:rPr>
          <w:spacing w:val="-5"/>
          <w:sz w:val="20"/>
        </w:rPr>
        <w:t xml:space="preserve">compiling </w:t>
      </w:r>
      <w:r w:rsidRPr="00E031AD">
        <w:rPr>
          <w:spacing w:val="-4"/>
          <w:sz w:val="20"/>
        </w:rPr>
        <w:t xml:space="preserve">data </w:t>
      </w:r>
      <w:r w:rsidRPr="00E031AD">
        <w:rPr>
          <w:spacing w:val="-3"/>
          <w:sz w:val="20"/>
        </w:rPr>
        <w:t xml:space="preserve">for </w:t>
      </w:r>
      <w:r w:rsidRPr="00E031AD">
        <w:rPr>
          <w:spacing w:val="-5"/>
          <w:sz w:val="20"/>
        </w:rPr>
        <w:t xml:space="preserve">National Accounts </w:t>
      </w:r>
      <w:r w:rsidRPr="00E031AD">
        <w:rPr>
          <w:spacing w:val="-3"/>
          <w:sz w:val="20"/>
        </w:rPr>
        <w:t xml:space="preserve">at </w:t>
      </w:r>
      <w:r w:rsidRPr="00E031AD">
        <w:rPr>
          <w:spacing w:val="-5"/>
          <w:sz w:val="20"/>
        </w:rPr>
        <w:t xml:space="preserve">current </w:t>
      </w:r>
      <w:r w:rsidRPr="00E031AD">
        <w:rPr>
          <w:spacing w:val="-4"/>
          <w:sz w:val="20"/>
        </w:rPr>
        <w:t xml:space="preserve">and </w:t>
      </w:r>
      <w:r w:rsidR="00A3064F" w:rsidRPr="00E031AD">
        <w:rPr>
          <w:spacing w:val="-5"/>
          <w:sz w:val="20"/>
        </w:rPr>
        <w:t>base</w:t>
      </w:r>
      <w:r w:rsidRPr="00E031AD">
        <w:rPr>
          <w:spacing w:val="-5"/>
          <w:sz w:val="20"/>
        </w:rPr>
        <w:t xml:space="preserve"> </w:t>
      </w:r>
      <w:r w:rsidRPr="00E031AD">
        <w:rPr>
          <w:spacing w:val="-6"/>
          <w:sz w:val="20"/>
        </w:rPr>
        <w:t>year</w:t>
      </w:r>
      <w:r w:rsidRPr="00E031AD">
        <w:rPr>
          <w:spacing w:val="-21"/>
          <w:sz w:val="20"/>
        </w:rPr>
        <w:t xml:space="preserve"> </w:t>
      </w:r>
      <w:r w:rsidRPr="00E031AD">
        <w:rPr>
          <w:spacing w:val="-4"/>
          <w:sz w:val="20"/>
        </w:rPr>
        <w:t>prices.</w:t>
      </w:r>
    </w:p>
    <w:p w:rsidR="00A44A65" w:rsidRDefault="00A44A65" w:rsidP="00C02271">
      <w:pPr>
        <w:pStyle w:val="BodyText"/>
        <w:spacing w:before="121" w:line="360" w:lineRule="auto"/>
        <w:ind w:left="540" w:right="351"/>
        <w:jc w:val="both"/>
        <w:rPr>
          <w:spacing w:val="-4"/>
        </w:rPr>
      </w:pPr>
      <w:r>
        <w:rPr>
          <w:spacing w:val="-4"/>
        </w:rPr>
        <w:t>During this period, GBoS has revised the rebased series of GDP 2013-2016 by incorporating the most updated data sources and improved the methods of national account estimates of current and constant prices for some of the industries.</w:t>
      </w:r>
    </w:p>
    <w:p w:rsidR="0073645E" w:rsidRPr="00E031AD" w:rsidRDefault="003E47AF" w:rsidP="00C02271">
      <w:pPr>
        <w:pStyle w:val="BodyText"/>
        <w:spacing w:before="121" w:line="360" w:lineRule="auto"/>
        <w:ind w:left="540" w:right="351"/>
        <w:jc w:val="both"/>
      </w:pPr>
      <w:r w:rsidRPr="00E031AD">
        <w:rPr>
          <w:spacing w:val="-4"/>
        </w:rPr>
        <w:t>All</w:t>
      </w:r>
      <w:r w:rsidRPr="00E031AD">
        <w:rPr>
          <w:spacing w:val="-9"/>
        </w:rPr>
        <w:t xml:space="preserve"> </w:t>
      </w:r>
      <w:r w:rsidRPr="00E031AD">
        <w:rPr>
          <w:spacing w:val="-3"/>
        </w:rPr>
        <w:t>the</w:t>
      </w:r>
      <w:r w:rsidRPr="00E031AD">
        <w:rPr>
          <w:spacing w:val="-8"/>
        </w:rPr>
        <w:t xml:space="preserve"> </w:t>
      </w:r>
      <w:r w:rsidR="007B14DE" w:rsidRPr="00E031AD">
        <w:rPr>
          <w:spacing w:val="-5"/>
        </w:rPr>
        <w:t>above</w:t>
      </w:r>
      <w:r w:rsidR="007B14DE" w:rsidRPr="00E031AD">
        <w:rPr>
          <w:spacing w:val="-8"/>
        </w:rPr>
        <w:t>-mentioned</w:t>
      </w:r>
      <w:r w:rsidRPr="00E031AD">
        <w:rPr>
          <w:spacing w:val="-8"/>
        </w:rPr>
        <w:t xml:space="preserve"> </w:t>
      </w:r>
      <w:r w:rsidRPr="00E031AD">
        <w:rPr>
          <w:spacing w:val="-5"/>
        </w:rPr>
        <w:t>changes</w:t>
      </w:r>
      <w:r w:rsidRPr="00E031AD">
        <w:rPr>
          <w:spacing w:val="-7"/>
        </w:rPr>
        <w:t xml:space="preserve"> </w:t>
      </w:r>
      <w:r w:rsidRPr="00E031AD">
        <w:rPr>
          <w:spacing w:val="-5"/>
        </w:rPr>
        <w:t>have</w:t>
      </w:r>
      <w:r w:rsidRPr="00E031AD">
        <w:rPr>
          <w:spacing w:val="-8"/>
        </w:rPr>
        <w:t xml:space="preserve"> </w:t>
      </w:r>
      <w:r w:rsidRPr="00E031AD">
        <w:rPr>
          <w:spacing w:val="-5"/>
        </w:rPr>
        <w:t>affected</w:t>
      </w:r>
      <w:r w:rsidRPr="00E031AD">
        <w:rPr>
          <w:spacing w:val="-8"/>
        </w:rPr>
        <w:t xml:space="preserve"> </w:t>
      </w:r>
      <w:r w:rsidRPr="00E031AD">
        <w:rPr>
          <w:spacing w:val="-4"/>
        </w:rPr>
        <w:t>the</w:t>
      </w:r>
      <w:r w:rsidRPr="00E031AD">
        <w:rPr>
          <w:spacing w:val="-8"/>
        </w:rPr>
        <w:t xml:space="preserve"> </w:t>
      </w:r>
      <w:r w:rsidRPr="00E031AD">
        <w:rPr>
          <w:spacing w:val="-5"/>
        </w:rPr>
        <w:t>estimates</w:t>
      </w:r>
      <w:r w:rsidRPr="00E031AD">
        <w:rPr>
          <w:spacing w:val="-7"/>
        </w:rPr>
        <w:t xml:space="preserve"> </w:t>
      </w:r>
      <w:r w:rsidRPr="00E031AD">
        <w:rPr>
          <w:spacing w:val="-3"/>
        </w:rPr>
        <w:t>of</w:t>
      </w:r>
      <w:r w:rsidRPr="00E031AD">
        <w:rPr>
          <w:spacing w:val="-8"/>
        </w:rPr>
        <w:t xml:space="preserve"> </w:t>
      </w:r>
      <w:r w:rsidRPr="00E031AD">
        <w:rPr>
          <w:spacing w:val="-3"/>
        </w:rPr>
        <w:t>GDP</w:t>
      </w:r>
      <w:r w:rsidRPr="00E031AD">
        <w:rPr>
          <w:spacing w:val="-7"/>
        </w:rPr>
        <w:t xml:space="preserve"> </w:t>
      </w:r>
      <w:r w:rsidR="007B14DE">
        <w:rPr>
          <w:spacing w:val="-7"/>
        </w:rPr>
        <w:t xml:space="preserve">(P) </w:t>
      </w:r>
      <w:r w:rsidRPr="00E031AD">
        <w:rPr>
          <w:spacing w:val="-3"/>
        </w:rPr>
        <w:t xml:space="preserve">time </w:t>
      </w:r>
      <w:r w:rsidRPr="00E031AD">
        <w:rPr>
          <w:spacing w:val="-5"/>
        </w:rPr>
        <w:t xml:space="preserve">series </w:t>
      </w:r>
      <w:r w:rsidR="002B6312" w:rsidRPr="00E031AD">
        <w:rPr>
          <w:spacing w:val="-5"/>
        </w:rPr>
        <w:t>2004</w:t>
      </w:r>
      <w:r w:rsidRPr="00E031AD">
        <w:rPr>
          <w:spacing w:val="-5"/>
        </w:rPr>
        <w:t>-20</w:t>
      </w:r>
      <w:r w:rsidR="002B6312" w:rsidRPr="00E031AD">
        <w:rPr>
          <w:spacing w:val="-5"/>
        </w:rPr>
        <w:t>1</w:t>
      </w:r>
      <w:r w:rsidR="00A44A65">
        <w:rPr>
          <w:spacing w:val="-5"/>
        </w:rPr>
        <w:t>6</w:t>
      </w:r>
      <w:r w:rsidRPr="00E031AD">
        <w:rPr>
          <w:spacing w:val="-5"/>
        </w:rPr>
        <w:t xml:space="preserve">, </w:t>
      </w:r>
      <w:r w:rsidR="00C63A12">
        <w:rPr>
          <w:spacing w:val="-5"/>
        </w:rPr>
        <w:t xml:space="preserve">and the results are </w:t>
      </w:r>
      <w:r w:rsidRPr="00E031AD">
        <w:rPr>
          <w:spacing w:val="-5"/>
        </w:rPr>
        <w:t xml:space="preserve">presented </w:t>
      </w:r>
      <w:r w:rsidRPr="00E031AD">
        <w:rPr>
          <w:spacing w:val="-3"/>
        </w:rPr>
        <w:t xml:space="preserve">in </w:t>
      </w:r>
      <w:r w:rsidRPr="00E031AD">
        <w:rPr>
          <w:spacing w:val="-4"/>
        </w:rPr>
        <w:t xml:space="preserve">the </w:t>
      </w:r>
      <w:r w:rsidRPr="00E031AD">
        <w:rPr>
          <w:spacing w:val="-5"/>
        </w:rPr>
        <w:t>following</w:t>
      </w:r>
      <w:r w:rsidRPr="00E031AD">
        <w:rPr>
          <w:spacing w:val="-34"/>
        </w:rPr>
        <w:t xml:space="preserve"> </w:t>
      </w:r>
      <w:r w:rsidRPr="00E031AD">
        <w:rPr>
          <w:spacing w:val="-5"/>
        </w:rPr>
        <w:t>tables.</w:t>
      </w:r>
    </w:p>
    <w:p w:rsidR="0073645E" w:rsidRPr="00E031AD" w:rsidRDefault="0073645E" w:rsidP="00C02271">
      <w:pPr>
        <w:pStyle w:val="Heading2"/>
        <w:tabs>
          <w:tab w:val="left" w:pos="9890"/>
        </w:tabs>
        <w:ind w:left="540"/>
      </w:pPr>
    </w:p>
    <w:p w:rsidR="0073645E" w:rsidRPr="00E031AD" w:rsidRDefault="0073645E" w:rsidP="00C02271">
      <w:pPr>
        <w:pStyle w:val="BodyText"/>
        <w:spacing w:before="7"/>
        <w:ind w:left="540"/>
        <w:rPr>
          <w:rFonts w:ascii="Arial Black"/>
          <w:b/>
          <w:sz w:val="23"/>
        </w:rPr>
      </w:pPr>
    </w:p>
    <w:p w:rsidR="0073645E" w:rsidRPr="00E031AD" w:rsidRDefault="0073645E">
      <w:pPr>
        <w:rPr>
          <w:sz w:val="20"/>
        </w:rPr>
        <w:sectPr w:rsidR="0073645E" w:rsidRPr="00E031AD" w:rsidSect="00D64B03">
          <w:headerReference w:type="default" r:id="rId7"/>
          <w:type w:val="continuous"/>
          <w:pgSz w:w="12240" w:h="15840"/>
          <w:pgMar w:top="2070" w:right="1440" w:bottom="280" w:left="1080" w:header="720" w:footer="720" w:gutter="0"/>
          <w:cols w:space="720"/>
        </w:sectPr>
      </w:pPr>
    </w:p>
    <w:p w:rsidR="0073645E" w:rsidRPr="00E031AD" w:rsidRDefault="0073645E">
      <w:pPr>
        <w:pStyle w:val="BodyText"/>
        <w:rPr>
          <w:i/>
        </w:rPr>
      </w:pPr>
    </w:p>
    <w:p w:rsidR="0073645E" w:rsidRPr="00E031AD" w:rsidRDefault="0073645E">
      <w:pPr>
        <w:pStyle w:val="BodyText"/>
        <w:spacing w:before="1"/>
        <w:rPr>
          <w:i/>
          <w:sz w:val="17"/>
        </w:rPr>
      </w:pPr>
    </w:p>
    <w:p w:rsidR="0073645E" w:rsidRPr="00E031AD" w:rsidRDefault="0073645E">
      <w:pPr>
        <w:pStyle w:val="BodyText"/>
        <w:spacing w:before="10"/>
        <w:rPr>
          <w:sz w:val="8"/>
        </w:rPr>
      </w:pPr>
    </w:p>
    <w:p w:rsidR="0073645E" w:rsidRPr="00E031AD" w:rsidRDefault="003E47AF">
      <w:pPr>
        <w:pStyle w:val="Heading2"/>
        <w:spacing w:before="100"/>
        <w:ind w:left="940" w:hanging="65"/>
        <w:rPr>
          <w:color w:val="7E7E7E"/>
        </w:rPr>
      </w:pPr>
      <w:r w:rsidRPr="00E031AD">
        <w:rPr>
          <w:color w:val="7E7E7E"/>
        </w:rPr>
        <w:t xml:space="preserve">Tab1. GDP at current prices, </w:t>
      </w:r>
      <w:r w:rsidR="00BD65EA" w:rsidRPr="00E031AD">
        <w:rPr>
          <w:color w:val="7E7E7E"/>
        </w:rPr>
        <w:t>2004</w:t>
      </w:r>
      <w:r w:rsidRPr="00E031AD">
        <w:rPr>
          <w:color w:val="7E7E7E"/>
        </w:rPr>
        <w:t>-20</w:t>
      </w:r>
      <w:r w:rsidR="00BD65EA" w:rsidRPr="00E031AD">
        <w:rPr>
          <w:color w:val="7E7E7E"/>
        </w:rPr>
        <w:t>1</w:t>
      </w:r>
      <w:r w:rsidR="00D44CD7">
        <w:rPr>
          <w:color w:val="7E7E7E"/>
        </w:rPr>
        <w:t>6</w:t>
      </w:r>
    </w:p>
    <w:p w:rsidR="0073645E" w:rsidRPr="00E031AD" w:rsidRDefault="0073645E">
      <w:pPr>
        <w:pStyle w:val="BodyText"/>
        <w:spacing w:before="13"/>
        <w:rPr>
          <w:rFonts w:ascii="Arial Black"/>
          <w:b/>
          <w:sz w:val="18"/>
        </w:rPr>
      </w:pPr>
    </w:p>
    <w:tbl>
      <w:tblPr>
        <w:tblStyle w:val="TableGrid"/>
        <w:tblW w:w="9274" w:type="dxa"/>
        <w:tblInd w:w="648" w:type="dxa"/>
        <w:tblLayout w:type="fixed"/>
        <w:tblLook w:val="01E0" w:firstRow="1" w:lastRow="1" w:firstColumn="1" w:lastColumn="1" w:noHBand="0" w:noVBand="0"/>
      </w:tblPr>
      <w:tblGrid>
        <w:gridCol w:w="1800"/>
        <w:gridCol w:w="1674"/>
        <w:gridCol w:w="1933"/>
        <w:gridCol w:w="1933"/>
        <w:gridCol w:w="1934"/>
      </w:tblGrid>
      <w:tr w:rsidR="00B02263" w:rsidRPr="00E031AD" w:rsidTr="00106E2B">
        <w:trPr>
          <w:trHeight w:hRule="exact" w:val="265"/>
        </w:trPr>
        <w:tc>
          <w:tcPr>
            <w:tcW w:w="1800" w:type="dxa"/>
            <w:vMerge w:val="restart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0"/>
              <w:jc w:val="left"/>
              <w:rPr>
                <w:rFonts w:ascii="Arial Black"/>
                <w:b/>
                <w:sz w:val="18"/>
                <w:szCs w:val="18"/>
              </w:rPr>
            </w:pPr>
          </w:p>
          <w:p w:rsidR="00BD65EA" w:rsidRPr="00E031AD" w:rsidRDefault="00BD65EA">
            <w:pPr>
              <w:pStyle w:val="TableParagraph"/>
              <w:spacing w:before="1"/>
              <w:jc w:val="left"/>
              <w:rPr>
                <w:rFonts w:ascii="Arial Black"/>
                <w:b/>
                <w:sz w:val="18"/>
                <w:szCs w:val="18"/>
              </w:rPr>
            </w:pPr>
          </w:p>
          <w:p w:rsidR="00BD65EA" w:rsidRPr="00E031AD" w:rsidRDefault="00BD65EA">
            <w:pPr>
              <w:pStyle w:val="TableParagraph"/>
              <w:spacing w:before="0"/>
              <w:ind w:left="479" w:right="474"/>
              <w:jc w:val="center"/>
              <w:rPr>
                <w:b/>
                <w:sz w:val="18"/>
                <w:szCs w:val="18"/>
              </w:rPr>
            </w:pPr>
            <w:r w:rsidRPr="00E031AD">
              <w:rPr>
                <w:b/>
                <w:sz w:val="18"/>
                <w:szCs w:val="18"/>
              </w:rPr>
              <w:t>Years</w:t>
            </w:r>
          </w:p>
        </w:tc>
        <w:tc>
          <w:tcPr>
            <w:tcW w:w="7474" w:type="dxa"/>
            <w:gridSpan w:val="4"/>
            <w:shd w:val="clear" w:color="auto" w:fill="D6E3BC" w:themeFill="accent3" w:themeFillTint="66"/>
          </w:tcPr>
          <w:p w:rsidR="00BD65EA" w:rsidRPr="00E031AD" w:rsidRDefault="00BD65EA" w:rsidP="00B02263">
            <w:pPr>
              <w:pStyle w:val="TableParagraph"/>
              <w:spacing w:before="56"/>
              <w:ind w:right="2779"/>
              <w:rPr>
                <w:b/>
                <w:sz w:val="18"/>
                <w:szCs w:val="18"/>
              </w:rPr>
            </w:pPr>
            <w:r w:rsidRPr="00E031AD">
              <w:rPr>
                <w:b/>
                <w:sz w:val="18"/>
                <w:szCs w:val="18"/>
              </w:rPr>
              <w:t xml:space="preserve">GDP at current prices </w:t>
            </w:r>
          </w:p>
        </w:tc>
      </w:tr>
      <w:tr w:rsidR="00B02263" w:rsidRPr="00E031AD" w:rsidTr="00106E2B">
        <w:trPr>
          <w:trHeight w:hRule="exact" w:val="334"/>
        </w:trPr>
        <w:tc>
          <w:tcPr>
            <w:tcW w:w="1800" w:type="dxa"/>
            <w:vMerge/>
            <w:shd w:val="clear" w:color="auto" w:fill="D6E3BC" w:themeFill="accent3" w:themeFillTint="66"/>
          </w:tcPr>
          <w:p w:rsidR="00BD65EA" w:rsidRPr="00E031AD" w:rsidRDefault="00BD65EA">
            <w:pPr>
              <w:rPr>
                <w:sz w:val="18"/>
                <w:szCs w:val="18"/>
              </w:rPr>
            </w:pPr>
          </w:p>
        </w:tc>
        <w:tc>
          <w:tcPr>
            <w:tcW w:w="1674" w:type="dxa"/>
            <w:vMerge w:val="restart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0"/>
              <w:ind w:left="295"/>
              <w:jc w:val="left"/>
              <w:rPr>
                <w:b/>
                <w:sz w:val="18"/>
                <w:szCs w:val="18"/>
              </w:rPr>
            </w:pPr>
          </w:p>
          <w:p w:rsidR="00BD65EA" w:rsidRPr="00E031AD" w:rsidRDefault="00BD65EA" w:rsidP="00D44CD7">
            <w:pPr>
              <w:pStyle w:val="TableParagraph"/>
              <w:spacing w:before="0"/>
              <w:jc w:val="left"/>
              <w:rPr>
                <w:b/>
                <w:sz w:val="18"/>
                <w:szCs w:val="18"/>
              </w:rPr>
            </w:pPr>
            <w:r w:rsidRPr="00E031AD">
              <w:rPr>
                <w:b/>
                <w:sz w:val="18"/>
                <w:szCs w:val="18"/>
              </w:rPr>
              <w:t xml:space="preserve">GDP 1993 SNA </w:t>
            </w:r>
          </w:p>
          <w:p w:rsidR="00BD65EA" w:rsidRPr="00E031AD" w:rsidRDefault="00BD65EA" w:rsidP="00BD65EA">
            <w:pPr>
              <w:pStyle w:val="TableParagraph"/>
              <w:spacing w:before="1"/>
              <w:jc w:val="left"/>
              <w:rPr>
                <w:sz w:val="18"/>
                <w:szCs w:val="18"/>
              </w:rPr>
            </w:pPr>
            <w:r w:rsidRPr="00E031AD">
              <w:rPr>
                <w:sz w:val="18"/>
                <w:szCs w:val="18"/>
              </w:rPr>
              <w:t xml:space="preserve"> (in </w:t>
            </w:r>
            <w:proofErr w:type="spellStart"/>
            <w:r w:rsidR="005A000D">
              <w:rPr>
                <w:sz w:val="18"/>
                <w:szCs w:val="18"/>
              </w:rPr>
              <w:t>mln</w:t>
            </w:r>
            <w:proofErr w:type="spellEnd"/>
            <w:r w:rsidRPr="00E031AD">
              <w:rPr>
                <w:sz w:val="18"/>
                <w:szCs w:val="18"/>
              </w:rPr>
              <w:t xml:space="preserve"> GM</w:t>
            </w:r>
            <w:r w:rsidR="00D44CD7">
              <w:rPr>
                <w:sz w:val="18"/>
                <w:szCs w:val="18"/>
              </w:rPr>
              <w:t>D</w:t>
            </w:r>
            <w:r w:rsidRPr="00E031AD">
              <w:rPr>
                <w:sz w:val="18"/>
                <w:szCs w:val="18"/>
              </w:rPr>
              <w:t>)</w:t>
            </w:r>
          </w:p>
        </w:tc>
        <w:tc>
          <w:tcPr>
            <w:tcW w:w="1933" w:type="dxa"/>
            <w:vMerge w:val="restart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8"/>
              <w:jc w:val="left"/>
              <w:rPr>
                <w:rFonts w:ascii="Arial Black"/>
                <w:b/>
                <w:sz w:val="18"/>
                <w:szCs w:val="18"/>
              </w:rPr>
            </w:pPr>
          </w:p>
          <w:p w:rsidR="00BD65EA" w:rsidRPr="00E031AD" w:rsidRDefault="00BD65EA" w:rsidP="00D44CD7">
            <w:pPr>
              <w:pStyle w:val="TableParagraph"/>
              <w:spacing w:before="0"/>
              <w:ind w:left="123" w:right="82"/>
              <w:jc w:val="left"/>
              <w:rPr>
                <w:b/>
                <w:sz w:val="18"/>
                <w:szCs w:val="18"/>
              </w:rPr>
            </w:pPr>
            <w:r w:rsidRPr="00E031AD">
              <w:rPr>
                <w:b/>
                <w:sz w:val="18"/>
                <w:szCs w:val="18"/>
              </w:rPr>
              <w:t>GDP 2008 SNA</w:t>
            </w:r>
          </w:p>
          <w:p w:rsidR="00BD65EA" w:rsidRPr="00E031AD" w:rsidRDefault="00BD65EA" w:rsidP="00BD65EA">
            <w:pPr>
              <w:pStyle w:val="TableParagraph"/>
              <w:spacing w:before="1"/>
              <w:ind w:right="82"/>
              <w:jc w:val="left"/>
              <w:rPr>
                <w:sz w:val="18"/>
                <w:szCs w:val="18"/>
              </w:rPr>
            </w:pPr>
            <w:r w:rsidRPr="00E031AD">
              <w:rPr>
                <w:sz w:val="18"/>
                <w:szCs w:val="18"/>
              </w:rPr>
              <w:t xml:space="preserve">    (in </w:t>
            </w:r>
            <w:proofErr w:type="spellStart"/>
            <w:r w:rsidR="005A000D">
              <w:rPr>
                <w:sz w:val="18"/>
                <w:szCs w:val="18"/>
              </w:rPr>
              <w:t>mln</w:t>
            </w:r>
            <w:proofErr w:type="spellEnd"/>
            <w:r w:rsidRPr="00E031AD">
              <w:rPr>
                <w:sz w:val="18"/>
                <w:szCs w:val="18"/>
              </w:rPr>
              <w:t xml:space="preserve"> GMD)</w:t>
            </w:r>
          </w:p>
        </w:tc>
        <w:tc>
          <w:tcPr>
            <w:tcW w:w="3867" w:type="dxa"/>
            <w:gridSpan w:val="2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92"/>
              <w:ind w:left="417"/>
              <w:jc w:val="left"/>
              <w:rPr>
                <w:b/>
                <w:sz w:val="18"/>
                <w:szCs w:val="18"/>
              </w:rPr>
            </w:pPr>
            <w:r w:rsidRPr="00E031AD">
              <w:rPr>
                <w:b/>
                <w:sz w:val="18"/>
                <w:szCs w:val="18"/>
              </w:rPr>
              <w:t xml:space="preserve">                    Changes in level of GDP</w:t>
            </w:r>
          </w:p>
        </w:tc>
      </w:tr>
      <w:tr w:rsidR="00B02263" w:rsidRPr="00E031AD" w:rsidTr="00106E2B">
        <w:trPr>
          <w:trHeight w:hRule="exact" w:val="476"/>
        </w:trPr>
        <w:tc>
          <w:tcPr>
            <w:tcW w:w="1800" w:type="dxa"/>
            <w:vMerge/>
            <w:shd w:val="clear" w:color="auto" w:fill="D6E3BC" w:themeFill="accent3" w:themeFillTint="66"/>
          </w:tcPr>
          <w:p w:rsidR="00BD65EA" w:rsidRPr="00E031AD" w:rsidRDefault="00BD65EA"/>
        </w:tc>
        <w:tc>
          <w:tcPr>
            <w:tcW w:w="1674" w:type="dxa"/>
            <w:vMerge/>
            <w:shd w:val="clear" w:color="auto" w:fill="D6E3BC" w:themeFill="accent3" w:themeFillTint="66"/>
          </w:tcPr>
          <w:p w:rsidR="00BD65EA" w:rsidRPr="00E031AD" w:rsidRDefault="00BD65EA"/>
        </w:tc>
        <w:tc>
          <w:tcPr>
            <w:tcW w:w="1933" w:type="dxa"/>
            <w:vMerge/>
            <w:shd w:val="clear" w:color="auto" w:fill="D6E3BC" w:themeFill="accent3" w:themeFillTint="66"/>
          </w:tcPr>
          <w:p w:rsidR="00BD65EA" w:rsidRPr="00E031AD" w:rsidRDefault="00BD65EA"/>
        </w:tc>
        <w:tc>
          <w:tcPr>
            <w:tcW w:w="1933" w:type="dxa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7"/>
              <w:jc w:val="left"/>
              <w:rPr>
                <w:rFonts w:ascii="Arial Black"/>
                <w:b/>
                <w:sz w:val="14"/>
              </w:rPr>
            </w:pPr>
          </w:p>
          <w:p w:rsidR="00BD65EA" w:rsidRPr="00E031AD" w:rsidRDefault="002C49CA" w:rsidP="002C49CA">
            <w:pPr>
              <w:pStyle w:val="TableParagraph"/>
              <w:spacing w:before="1"/>
              <w:ind w:right="42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</w:t>
            </w:r>
            <w:r w:rsidR="00BD65EA" w:rsidRPr="00E031AD">
              <w:rPr>
                <w:b/>
                <w:sz w:val="16"/>
              </w:rPr>
              <w:t xml:space="preserve">In </w:t>
            </w:r>
            <w:proofErr w:type="spellStart"/>
            <w:r w:rsidR="005A000D">
              <w:rPr>
                <w:b/>
                <w:sz w:val="16"/>
              </w:rPr>
              <w:t>mln</w:t>
            </w:r>
            <w:proofErr w:type="spellEnd"/>
            <w:r w:rsidR="005A000D">
              <w:rPr>
                <w:b/>
                <w:sz w:val="16"/>
              </w:rPr>
              <w:t xml:space="preserve"> </w:t>
            </w:r>
            <w:r w:rsidR="00BD65EA" w:rsidRPr="00E031AD">
              <w:rPr>
                <w:b/>
                <w:sz w:val="16"/>
              </w:rPr>
              <w:t>GM</w:t>
            </w:r>
            <w:r w:rsidR="00D44CD7">
              <w:rPr>
                <w:b/>
                <w:sz w:val="16"/>
              </w:rPr>
              <w:t>D</w:t>
            </w:r>
          </w:p>
        </w:tc>
        <w:tc>
          <w:tcPr>
            <w:tcW w:w="1934" w:type="dxa"/>
            <w:shd w:val="clear" w:color="auto" w:fill="D6E3BC" w:themeFill="accent3" w:themeFillTint="66"/>
          </w:tcPr>
          <w:p w:rsidR="00BD65EA" w:rsidRPr="00E031AD" w:rsidRDefault="00BD65EA">
            <w:pPr>
              <w:pStyle w:val="TableParagraph"/>
              <w:spacing w:before="7"/>
              <w:jc w:val="left"/>
              <w:rPr>
                <w:rFonts w:ascii="Arial Black"/>
                <w:b/>
                <w:sz w:val="14"/>
              </w:rPr>
            </w:pPr>
          </w:p>
          <w:p w:rsidR="00BD65EA" w:rsidRPr="00E031AD" w:rsidRDefault="002C49CA" w:rsidP="002C49CA">
            <w:pPr>
              <w:pStyle w:val="TableParagraph"/>
              <w:spacing w:before="1"/>
              <w:ind w:right="41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    </w:t>
            </w:r>
            <w:r w:rsidR="00BD65EA" w:rsidRPr="00E031AD">
              <w:rPr>
                <w:b/>
                <w:sz w:val="16"/>
              </w:rPr>
              <w:t>in %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6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2004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17,381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28,886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11,505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66.2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7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2005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17,836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29,367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11,531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64.6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4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2006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18,385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29,584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11,199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60.9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6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2007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19,871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31,831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11,960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60.2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4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2008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21,433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34,659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13,227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61.7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6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2009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23,997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38,638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14,641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61.0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7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2010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26,679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43,231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16,551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62.0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4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2011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26,641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41,532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14,891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55.9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6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2012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29,273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45,389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16,117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55.1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7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2013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32,498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49,464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16,965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52.2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4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2014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35,436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51,309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15,873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44.8</w:t>
            </w:r>
          </w:p>
        </w:tc>
      </w:tr>
      <w:tr w:rsidR="002C49CA" w:rsidRPr="00E031AD" w:rsidTr="001504ED">
        <w:trPr>
          <w:trHeight w:hRule="exact" w:val="274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6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2015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39,927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58,581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18,654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46.7</w:t>
            </w:r>
          </w:p>
        </w:tc>
      </w:tr>
      <w:tr w:rsidR="002C49CA" w:rsidRPr="00E031AD" w:rsidTr="001504ED">
        <w:trPr>
          <w:trHeight w:hRule="exact" w:val="272"/>
        </w:trPr>
        <w:tc>
          <w:tcPr>
            <w:tcW w:w="1800" w:type="dxa"/>
          </w:tcPr>
          <w:p w:rsidR="002C49CA" w:rsidRPr="00E031AD" w:rsidRDefault="002C49CA" w:rsidP="002C49CA">
            <w:pPr>
              <w:pStyle w:val="TableParagraph"/>
              <w:spacing w:before="54"/>
              <w:ind w:left="513" w:right="514"/>
              <w:jc w:val="center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2016</w:t>
            </w:r>
          </w:p>
        </w:tc>
        <w:tc>
          <w:tcPr>
            <w:tcW w:w="167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43,277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64,390</w:t>
            </w:r>
          </w:p>
        </w:tc>
        <w:tc>
          <w:tcPr>
            <w:tcW w:w="1933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21,113</w:t>
            </w:r>
          </w:p>
        </w:tc>
        <w:tc>
          <w:tcPr>
            <w:tcW w:w="1934" w:type="dxa"/>
            <w:vAlign w:val="bottom"/>
          </w:tcPr>
          <w:p w:rsidR="002C49CA" w:rsidRPr="002C49CA" w:rsidRDefault="002C49CA" w:rsidP="002C49CA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2C49CA">
              <w:rPr>
                <w:rFonts w:ascii="Arial Narrow" w:hAnsi="Arial Narrow" w:cs="Calibri"/>
                <w:color w:val="000000"/>
                <w:sz w:val="16"/>
                <w:szCs w:val="16"/>
              </w:rPr>
              <w:t>48.8</w:t>
            </w:r>
          </w:p>
        </w:tc>
      </w:tr>
    </w:tbl>
    <w:p w:rsidR="0073645E" w:rsidRPr="00E031AD" w:rsidRDefault="0073645E">
      <w:pPr>
        <w:pStyle w:val="BodyText"/>
        <w:spacing w:before="5"/>
        <w:rPr>
          <w:rFonts w:ascii="Arial Black"/>
          <w:b/>
          <w:sz w:val="32"/>
        </w:rPr>
      </w:pPr>
    </w:p>
    <w:p w:rsidR="0073645E" w:rsidRPr="00E031AD" w:rsidRDefault="003E47AF">
      <w:pPr>
        <w:ind w:left="940"/>
        <w:rPr>
          <w:b/>
          <w:sz w:val="24"/>
        </w:rPr>
      </w:pPr>
      <w:r w:rsidRPr="00E031AD">
        <w:rPr>
          <w:b/>
          <w:color w:val="7E7E7E"/>
          <w:sz w:val="24"/>
        </w:rPr>
        <w:t>Fig 1. GDP</w:t>
      </w:r>
      <w:r w:rsidR="004E4213">
        <w:rPr>
          <w:b/>
          <w:color w:val="7E7E7E"/>
          <w:sz w:val="24"/>
        </w:rPr>
        <w:t xml:space="preserve"> at current prices</w:t>
      </w:r>
      <w:r w:rsidRPr="00E031AD">
        <w:rPr>
          <w:b/>
          <w:color w:val="7E7E7E"/>
          <w:sz w:val="24"/>
        </w:rPr>
        <w:t xml:space="preserve"> </w:t>
      </w:r>
      <w:r w:rsidR="00BD65EA" w:rsidRPr="00E031AD">
        <w:rPr>
          <w:b/>
          <w:color w:val="7E7E7E"/>
          <w:sz w:val="24"/>
        </w:rPr>
        <w:t>2004</w:t>
      </w:r>
      <w:r w:rsidRPr="00E031AD">
        <w:rPr>
          <w:b/>
          <w:color w:val="7E7E7E"/>
          <w:sz w:val="24"/>
        </w:rPr>
        <w:t>-20</w:t>
      </w:r>
      <w:r w:rsidR="00BD65EA" w:rsidRPr="00E031AD">
        <w:rPr>
          <w:b/>
          <w:color w:val="7E7E7E"/>
          <w:sz w:val="24"/>
        </w:rPr>
        <w:t>1</w:t>
      </w:r>
      <w:r w:rsidR="00D44CD7">
        <w:rPr>
          <w:b/>
          <w:color w:val="7E7E7E"/>
          <w:sz w:val="24"/>
        </w:rPr>
        <w:t>6</w:t>
      </w:r>
    </w:p>
    <w:p w:rsidR="0073645E" w:rsidRPr="00E031AD" w:rsidRDefault="0073645E">
      <w:pPr>
        <w:pStyle w:val="BodyText"/>
        <w:spacing w:before="6"/>
        <w:rPr>
          <w:b/>
          <w:sz w:val="14"/>
        </w:rPr>
      </w:pPr>
    </w:p>
    <w:p w:rsidR="00AB3DBA" w:rsidRPr="00E031AD" w:rsidRDefault="00AB3DBA">
      <w:pPr>
        <w:jc w:val="center"/>
        <w:rPr>
          <w:sz w:val="16"/>
        </w:rPr>
      </w:pPr>
    </w:p>
    <w:p w:rsidR="008C2BAA" w:rsidRDefault="00850344">
      <w:pPr>
        <w:jc w:val="center"/>
        <w:rPr>
          <w:sz w:val="16"/>
        </w:rPr>
      </w:pPr>
      <w:r>
        <w:rPr>
          <w:noProof/>
          <w:lang w:eastAsia="zh-CN"/>
        </w:rPr>
        <w:drawing>
          <wp:inline distT="0" distB="0" distL="0" distR="0" wp14:anchorId="11A66A8B" wp14:editId="38521BF5">
            <wp:extent cx="54102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904BE37-A130-4BE5-8797-C368D119E9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C2BAA" w:rsidRPr="00E031AD" w:rsidRDefault="008C2BAA">
      <w:pPr>
        <w:jc w:val="center"/>
        <w:rPr>
          <w:sz w:val="16"/>
        </w:rPr>
        <w:sectPr w:rsidR="008C2BAA" w:rsidRPr="00E031AD">
          <w:headerReference w:type="default" r:id="rId9"/>
          <w:footerReference w:type="default" r:id="rId10"/>
          <w:pgSz w:w="12240" w:h="15840"/>
          <w:pgMar w:top="1180" w:right="1320" w:bottom="1180" w:left="860" w:header="969" w:footer="989" w:gutter="0"/>
          <w:cols w:space="720"/>
        </w:sectPr>
      </w:pPr>
    </w:p>
    <w:p w:rsidR="0073645E" w:rsidRPr="00E031AD" w:rsidRDefault="0073645E">
      <w:pPr>
        <w:pStyle w:val="BodyText"/>
        <w:spacing w:before="7"/>
        <w:rPr>
          <w:sz w:val="16"/>
        </w:rPr>
      </w:pPr>
    </w:p>
    <w:p w:rsidR="0073645E" w:rsidRPr="00E031AD" w:rsidRDefault="003E47AF">
      <w:pPr>
        <w:pStyle w:val="Heading2"/>
        <w:ind w:left="825"/>
      </w:pPr>
      <w:r w:rsidRPr="00E031AD">
        <w:rPr>
          <w:color w:val="7E7E7E"/>
        </w:rPr>
        <w:t xml:space="preserve">Tab2. Changes in GDP real growth rates </w:t>
      </w:r>
      <w:r w:rsidR="00293699">
        <w:rPr>
          <w:color w:val="7E7E7E"/>
        </w:rPr>
        <w:t>2004</w:t>
      </w:r>
      <w:r w:rsidRPr="00E031AD">
        <w:rPr>
          <w:color w:val="7E7E7E"/>
        </w:rPr>
        <w:t>-20</w:t>
      </w:r>
      <w:r w:rsidR="00293699">
        <w:rPr>
          <w:color w:val="7E7E7E"/>
        </w:rPr>
        <w:t>1</w:t>
      </w:r>
      <w:r w:rsidR="00EB6C95">
        <w:rPr>
          <w:color w:val="7E7E7E"/>
        </w:rPr>
        <w:t>6</w:t>
      </w:r>
    </w:p>
    <w:p w:rsidR="0073645E" w:rsidRPr="00E031AD" w:rsidRDefault="0073645E">
      <w:pPr>
        <w:pStyle w:val="BodyText"/>
        <w:spacing w:before="1"/>
        <w:rPr>
          <w:rFonts w:ascii="Arial Black"/>
          <w:b/>
          <w:sz w:val="10"/>
        </w:rPr>
      </w:pPr>
    </w:p>
    <w:tbl>
      <w:tblPr>
        <w:tblStyle w:val="TableGrid"/>
        <w:tblW w:w="0" w:type="auto"/>
        <w:tblInd w:w="1098" w:type="dxa"/>
        <w:tblLayout w:type="fixed"/>
        <w:tblLook w:val="01E0" w:firstRow="1" w:lastRow="1" w:firstColumn="1" w:lastColumn="1" w:noHBand="0" w:noVBand="0"/>
      </w:tblPr>
      <w:tblGrid>
        <w:gridCol w:w="1808"/>
        <w:gridCol w:w="2413"/>
        <w:gridCol w:w="2603"/>
        <w:gridCol w:w="1930"/>
      </w:tblGrid>
      <w:tr w:rsidR="000A2118" w:rsidRPr="00E031AD" w:rsidTr="00106E2B">
        <w:trPr>
          <w:trHeight w:hRule="exact" w:val="310"/>
        </w:trPr>
        <w:tc>
          <w:tcPr>
            <w:tcW w:w="8754" w:type="dxa"/>
            <w:gridSpan w:val="4"/>
            <w:shd w:val="clear" w:color="auto" w:fill="D6E3BC" w:themeFill="accent3" w:themeFillTint="66"/>
          </w:tcPr>
          <w:p w:rsidR="0073645E" w:rsidRPr="00E031AD" w:rsidRDefault="003E47AF">
            <w:pPr>
              <w:pStyle w:val="TableParagraph"/>
              <w:spacing w:before="69"/>
              <w:ind w:left="4522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GDP real growth rates (in %)</w:t>
            </w:r>
          </w:p>
        </w:tc>
      </w:tr>
      <w:tr w:rsidR="000A2118" w:rsidRPr="00E031AD" w:rsidTr="00106E2B">
        <w:trPr>
          <w:trHeight w:val="448"/>
        </w:trPr>
        <w:tc>
          <w:tcPr>
            <w:tcW w:w="1808" w:type="dxa"/>
            <w:shd w:val="clear" w:color="auto" w:fill="D6E3BC" w:themeFill="accent3" w:themeFillTint="66"/>
          </w:tcPr>
          <w:p w:rsidR="000A2118" w:rsidRPr="00E031AD" w:rsidRDefault="000A2118">
            <w:pPr>
              <w:pStyle w:val="TableParagraph"/>
              <w:spacing w:before="52"/>
              <w:ind w:left="638"/>
              <w:jc w:val="left"/>
              <w:rPr>
                <w:b/>
                <w:sz w:val="16"/>
              </w:rPr>
            </w:pPr>
          </w:p>
          <w:p w:rsidR="000A2118" w:rsidRPr="00E031AD" w:rsidRDefault="000A2118">
            <w:pPr>
              <w:pStyle w:val="TableParagraph"/>
              <w:spacing w:before="52"/>
              <w:ind w:left="638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Years</w:t>
            </w:r>
          </w:p>
        </w:tc>
        <w:tc>
          <w:tcPr>
            <w:tcW w:w="2413" w:type="dxa"/>
            <w:shd w:val="clear" w:color="auto" w:fill="D6E3BC" w:themeFill="accent3" w:themeFillTint="66"/>
          </w:tcPr>
          <w:p w:rsidR="000A2118" w:rsidRPr="00E031AD" w:rsidRDefault="000A2118" w:rsidP="000A2118">
            <w:pPr>
              <w:pStyle w:val="TableParagraph"/>
              <w:spacing w:before="0" w:line="177" w:lineRule="exact"/>
              <w:ind w:right="1011"/>
              <w:rPr>
                <w:b/>
                <w:sz w:val="16"/>
              </w:rPr>
            </w:pPr>
          </w:p>
          <w:p w:rsidR="000A2118" w:rsidRPr="00E031AD" w:rsidRDefault="000A2118" w:rsidP="000A2118">
            <w:pPr>
              <w:pStyle w:val="TableParagraph"/>
              <w:spacing w:before="0" w:line="177" w:lineRule="exact"/>
              <w:ind w:right="1011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 xml:space="preserve">GDP </w:t>
            </w:r>
          </w:p>
          <w:p w:rsidR="000A2118" w:rsidRPr="00E031AD" w:rsidRDefault="000A2118" w:rsidP="00AD2AC7">
            <w:pPr>
              <w:pStyle w:val="TableParagraph"/>
              <w:spacing w:before="0" w:line="177" w:lineRule="exact"/>
              <w:ind w:right="771"/>
            </w:pPr>
            <w:r w:rsidRPr="00E031AD">
              <w:rPr>
                <w:b/>
                <w:sz w:val="16"/>
              </w:rPr>
              <w:t>(1993 SNA)</w:t>
            </w:r>
          </w:p>
        </w:tc>
        <w:tc>
          <w:tcPr>
            <w:tcW w:w="2603" w:type="dxa"/>
            <w:shd w:val="clear" w:color="auto" w:fill="D6E3BC" w:themeFill="accent3" w:themeFillTint="66"/>
          </w:tcPr>
          <w:p w:rsidR="000A2118" w:rsidRPr="00E031AD" w:rsidRDefault="000A2118" w:rsidP="000A2118">
            <w:pPr>
              <w:pStyle w:val="TableParagraph"/>
              <w:spacing w:before="0" w:line="177" w:lineRule="exact"/>
              <w:ind w:right="1147"/>
              <w:rPr>
                <w:b/>
                <w:sz w:val="16"/>
              </w:rPr>
            </w:pPr>
          </w:p>
          <w:p w:rsidR="000A2118" w:rsidRPr="00E031AD" w:rsidRDefault="000A2118" w:rsidP="000A2118">
            <w:pPr>
              <w:pStyle w:val="TableParagraph"/>
              <w:spacing w:before="0" w:line="177" w:lineRule="exact"/>
              <w:ind w:right="1147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 xml:space="preserve">GDP </w:t>
            </w:r>
          </w:p>
          <w:p w:rsidR="000A2118" w:rsidRPr="00E031AD" w:rsidRDefault="000A2118" w:rsidP="00754D5A">
            <w:pPr>
              <w:pStyle w:val="TableParagraph"/>
              <w:spacing w:before="0" w:line="177" w:lineRule="exact"/>
              <w:ind w:right="907"/>
            </w:pPr>
            <w:r w:rsidRPr="00E031AD">
              <w:rPr>
                <w:b/>
                <w:sz w:val="16"/>
              </w:rPr>
              <w:t>(2008 SNA)</w:t>
            </w:r>
          </w:p>
        </w:tc>
        <w:tc>
          <w:tcPr>
            <w:tcW w:w="1930" w:type="dxa"/>
            <w:shd w:val="clear" w:color="auto" w:fill="D6E3BC" w:themeFill="accent3" w:themeFillTint="66"/>
          </w:tcPr>
          <w:p w:rsidR="000A2118" w:rsidRPr="00E031AD" w:rsidRDefault="000A2118" w:rsidP="000A2118">
            <w:pPr>
              <w:pStyle w:val="TableParagraph"/>
              <w:spacing w:before="0" w:line="177" w:lineRule="exact"/>
              <w:ind w:right="370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 xml:space="preserve">         </w:t>
            </w:r>
          </w:p>
          <w:p w:rsidR="000A2118" w:rsidRPr="00E031AD" w:rsidRDefault="000A2118" w:rsidP="000A2118">
            <w:pPr>
              <w:pStyle w:val="TableParagraph"/>
              <w:spacing w:before="0" w:line="177" w:lineRule="exact"/>
              <w:ind w:right="370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 xml:space="preserve">Changes (in </w:t>
            </w:r>
            <w:r w:rsidR="00EB6C95">
              <w:rPr>
                <w:b/>
                <w:sz w:val="16"/>
              </w:rPr>
              <w:t>percentage point)</w:t>
            </w:r>
          </w:p>
        </w:tc>
      </w:tr>
      <w:tr w:rsidR="000A2118" w:rsidRPr="00E031AD" w:rsidTr="000A2118">
        <w:trPr>
          <w:trHeight w:hRule="exact" w:val="341"/>
        </w:trPr>
        <w:tc>
          <w:tcPr>
            <w:tcW w:w="1808" w:type="dxa"/>
          </w:tcPr>
          <w:p w:rsidR="000A2118" w:rsidRPr="00E031AD" w:rsidRDefault="000A2118" w:rsidP="000A2118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2004</w:t>
            </w:r>
          </w:p>
        </w:tc>
        <w:tc>
          <w:tcPr>
            <w:tcW w:w="2413" w:type="dxa"/>
          </w:tcPr>
          <w:p w:rsidR="000A2118" w:rsidRPr="00E031AD" w:rsidRDefault="000A2118" w:rsidP="000A2118">
            <w:pPr>
              <w:pStyle w:val="TableParagraph"/>
              <w:spacing w:before="71"/>
              <w:ind w:right="771"/>
              <w:rPr>
                <w:sz w:val="16"/>
              </w:rPr>
            </w:pPr>
          </w:p>
        </w:tc>
        <w:tc>
          <w:tcPr>
            <w:tcW w:w="2603" w:type="dxa"/>
          </w:tcPr>
          <w:p w:rsidR="000A2118" w:rsidRPr="00E031AD" w:rsidRDefault="000A2118" w:rsidP="000A2118">
            <w:pPr>
              <w:pStyle w:val="TableParagraph"/>
              <w:spacing w:before="71"/>
              <w:ind w:right="907"/>
              <w:rPr>
                <w:sz w:val="16"/>
              </w:rPr>
            </w:pPr>
          </w:p>
        </w:tc>
        <w:tc>
          <w:tcPr>
            <w:tcW w:w="1930" w:type="dxa"/>
          </w:tcPr>
          <w:p w:rsidR="000A2118" w:rsidRPr="00E031AD" w:rsidRDefault="000A2118" w:rsidP="000A2118">
            <w:pPr>
              <w:pStyle w:val="TableParagraph"/>
              <w:spacing w:before="71"/>
              <w:ind w:right="100"/>
              <w:rPr>
                <w:sz w:val="16"/>
              </w:rPr>
            </w:pP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2005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-0.94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-2.35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-1.41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2006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1.12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-0.56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-1.68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68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2007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3.63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3.04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-0.59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68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2008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5.73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6.26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0.52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2009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6.45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6.67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0.22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2010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6.52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5.91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-0.62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2011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-4.33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-8.13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-3.80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2012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5.86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5.24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-0.62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2013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4.78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2.87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-1.91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2014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0.87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-1.41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-2.28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2015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4.34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4.06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-0.28</w:t>
            </w:r>
          </w:p>
        </w:tc>
      </w:tr>
      <w:tr w:rsidR="00D77CE2" w:rsidRPr="00E031AD" w:rsidTr="00CC16E7">
        <w:trPr>
          <w:trHeight w:hRule="exact" w:val="341"/>
        </w:trPr>
        <w:tc>
          <w:tcPr>
            <w:tcW w:w="1808" w:type="dxa"/>
          </w:tcPr>
          <w:p w:rsidR="00D77CE2" w:rsidRPr="00E031AD" w:rsidRDefault="00D77CE2" w:rsidP="00D77CE2">
            <w:pPr>
              <w:pStyle w:val="TableParagraph"/>
              <w:spacing w:before="71"/>
              <w:ind w:left="67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2016</w:t>
            </w:r>
          </w:p>
        </w:tc>
        <w:tc>
          <w:tcPr>
            <w:tcW w:w="241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2.21</w:t>
            </w:r>
          </w:p>
        </w:tc>
        <w:tc>
          <w:tcPr>
            <w:tcW w:w="2603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1.94</w:t>
            </w:r>
          </w:p>
        </w:tc>
        <w:tc>
          <w:tcPr>
            <w:tcW w:w="1930" w:type="dxa"/>
            <w:vAlign w:val="bottom"/>
          </w:tcPr>
          <w:p w:rsidR="00D77CE2" w:rsidRPr="00D77CE2" w:rsidRDefault="00D77CE2" w:rsidP="00D77CE2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77CE2">
              <w:rPr>
                <w:rFonts w:ascii="Arial Narrow" w:hAnsi="Arial Narrow" w:cs="Calibri"/>
                <w:color w:val="000000"/>
                <w:sz w:val="18"/>
                <w:szCs w:val="18"/>
              </w:rPr>
              <w:t>-0.27</w:t>
            </w:r>
          </w:p>
        </w:tc>
      </w:tr>
    </w:tbl>
    <w:p w:rsidR="0073645E" w:rsidRPr="00E031AD" w:rsidRDefault="0073645E">
      <w:pPr>
        <w:pStyle w:val="BodyText"/>
        <w:rPr>
          <w:rFonts w:ascii="Arial Black"/>
          <w:b/>
          <w:sz w:val="28"/>
        </w:rPr>
      </w:pPr>
    </w:p>
    <w:p w:rsidR="0073645E" w:rsidRPr="00E031AD" w:rsidRDefault="0073645E">
      <w:pPr>
        <w:pStyle w:val="BodyText"/>
        <w:spacing w:before="8"/>
        <w:rPr>
          <w:rFonts w:ascii="Arial Black"/>
          <w:b/>
          <w:sz w:val="30"/>
        </w:rPr>
      </w:pPr>
    </w:p>
    <w:p w:rsidR="0073645E" w:rsidRPr="00E031AD" w:rsidRDefault="003E47AF">
      <w:pPr>
        <w:ind w:left="966"/>
        <w:rPr>
          <w:b/>
          <w:color w:val="7E7E7E"/>
          <w:sz w:val="24"/>
        </w:rPr>
      </w:pPr>
      <w:r w:rsidRPr="00E031AD">
        <w:rPr>
          <w:b/>
          <w:color w:val="7E7E7E"/>
          <w:sz w:val="24"/>
        </w:rPr>
        <w:t xml:space="preserve">Fig 2. Real growth of GDP </w:t>
      </w:r>
      <w:r w:rsidR="000A2118" w:rsidRPr="00E031AD">
        <w:rPr>
          <w:b/>
          <w:color w:val="7E7E7E"/>
          <w:sz w:val="24"/>
        </w:rPr>
        <w:t>2004</w:t>
      </w:r>
      <w:r w:rsidRPr="00E031AD">
        <w:rPr>
          <w:b/>
          <w:color w:val="7E7E7E"/>
          <w:sz w:val="24"/>
        </w:rPr>
        <w:t>-20</w:t>
      </w:r>
      <w:r w:rsidR="000A2118" w:rsidRPr="00E031AD">
        <w:rPr>
          <w:b/>
          <w:color w:val="7E7E7E"/>
          <w:sz w:val="24"/>
        </w:rPr>
        <w:t>1</w:t>
      </w:r>
      <w:r w:rsidR="00EB6C95">
        <w:rPr>
          <w:b/>
          <w:color w:val="7E7E7E"/>
          <w:sz w:val="24"/>
        </w:rPr>
        <w:t>6</w:t>
      </w:r>
      <w:r w:rsidRPr="00E031AD">
        <w:rPr>
          <w:b/>
          <w:color w:val="7E7E7E"/>
          <w:sz w:val="24"/>
        </w:rPr>
        <w:t>, in%</w:t>
      </w:r>
    </w:p>
    <w:p w:rsidR="00D86A7D" w:rsidRPr="00E031AD" w:rsidRDefault="00D86A7D">
      <w:pPr>
        <w:ind w:left="966"/>
        <w:rPr>
          <w:b/>
          <w:sz w:val="24"/>
        </w:rPr>
      </w:pPr>
    </w:p>
    <w:p w:rsidR="00D86A7D" w:rsidRPr="00E031AD" w:rsidRDefault="00D86A7D" w:rsidP="00D86A7D">
      <w:pPr>
        <w:ind w:left="540"/>
        <w:rPr>
          <w:b/>
          <w:sz w:val="24"/>
        </w:rPr>
      </w:pPr>
      <w:r w:rsidRPr="00E031AD">
        <w:rPr>
          <w:noProof/>
          <w:lang w:eastAsia="zh-CN"/>
        </w:rPr>
        <w:drawing>
          <wp:inline distT="0" distB="0" distL="0" distR="0" wp14:anchorId="7A883143" wp14:editId="0985204C">
            <wp:extent cx="5842000" cy="28956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A35F022F-AAE1-4860-9CF2-6369DB28A41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86A7D" w:rsidRPr="00E031AD" w:rsidRDefault="00D86A7D">
      <w:pPr>
        <w:ind w:left="966"/>
        <w:rPr>
          <w:b/>
          <w:sz w:val="24"/>
        </w:rPr>
      </w:pPr>
    </w:p>
    <w:p w:rsidR="0073645E" w:rsidRPr="00E031AD" w:rsidRDefault="0073645E">
      <w:pPr>
        <w:pStyle w:val="BodyText"/>
        <w:spacing w:before="7"/>
        <w:rPr>
          <w:b/>
          <w:sz w:val="14"/>
        </w:rPr>
      </w:pPr>
    </w:p>
    <w:p w:rsidR="0073645E" w:rsidRPr="00E031AD" w:rsidRDefault="0073645E">
      <w:pPr>
        <w:jc w:val="center"/>
        <w:rPr>
          <w:sz w:val="16"/>
        </w:rPr>
        <w:sectPr w:rsidR="0073645E" w:rsidRPr="00E031AD" w:rsidSect="004318F4">
          <w:pgSz w:w="12240" w:h="15840"/>
          <w:pgMar w:top="1640" w:right="1040" w:bottom="1180" w:left="860" w:header="969" w:footer="989" w:gutter="0"/>
          <w:cols w:space="720"/>
        </w:sectPr>
      </w:pPr>
    </w:p>
    <w:p w:rsidR="0073645E" w:rsidRPr="00E031AD" w:rsidRDefault="0073645E">
      <w:pPr>
        <w:pStyle w:val="BodyText"/>
      </w:pPr>
    </w:p>
    <w:p w:rsidR="0073645E" w:rsidRPr="00E031AD" w:rsidRDefault="0073645E">
      <w:pPr>
        <w:pStyle w:val="BodyText"/>
        <w:spacing w:before="7"/>
        <w:rPr>
          <w:sz w:val="16"/>
        </w:rPr>
      </w:pPr>
    </w:p>
    <w:p w:rsidR="0073645E" w:rsidRPr="00E031AD" w:rsidRDefault="003E47AF">
      <w:pPr>
        <w:pStyle w:val="Heading2"/>
        <w:rPr>
          <w:color w:val="7E7E7E"/>
        </w:rPr>
      </w:pPr>
      <w:r w:rsidRPr="00E031AD">
        <w:rPr>
          <w:color w:val="7E7E7E"/>
        </w:rPr>
        <w:t xml:space="preserve">Tab 3. </w:t>
      </w:r>
      <w:r w:rsidR="001C1C3D">
        <w:rPr>
          <w:color w:val="7E7E7E"/>
        </w:rPr>
        <w:t xml:space="preserve">Rebased </w:t>
      </w:r>
      <w:r w:rsidR="007B14DE">
        <w:rPr>
          <w:color w:val="7E7E7E"/>
        </w:rPr>
        <w:t>G</w:t>
      </w:r>
      <w:r w:rsidR="001C1C3D">
        <w:rPr>
          <w:color w:val="7E7E7E"/>
        </w:rPr>
        <w:t>DP</w:t>
      </w:r>
      <w:r w:rsidR="004D360E" w:rsidRPr="00E031AD">
        <w:rPr>
          <w:color w:val="7E7E7E"/>
        </w:rPr>
        <w:t xml:space="preserve"> by main economic activities</w:t>
      </w:r>
      <w:r w:rsidRPr="00E031AD">
        <w:rPr>
          <w:color w:val="7E7E7E"/>
        </w:rPr>
        <w:t xml:space="preserve"> </w:t>
      </w:r>
    </w:p>
    <w:p w:rsidR="0073645E" w:rsidRPr="00E031AD" w:rsidRDefault="00827EAC" w:rsidP="00C30047">
      <w:pPr>
        <w:ind w:right="600"/>
        <w:jc w:val="right"/>
        <w:rPr>
          <w:i/>
          <w:iCs/>
          <w:spacing w:val="-5"/>
          <w:sz w:val="20"/>
          <w:szCs w:val="20"/>
        </w:rPr>
      </w:pPr>
      <w:r w:rsidRPr="00E031AD">
        <w:rPr>
          <w:i/>
          <w:iCs/>
          <w:spacing w:val="-5"/>
          <w:sz w:val="20"/>
          <w:szCs w:val="20"/>
        </w:rPr>
        <w:t xml:space="preserve">in </w:t>
      </w:r>
      <w:r w:rsidR="0057493D">
        <w:rPr>
          <w:i/>
          <w:iCs/>
          <w:spacing w:val="-5"/>
          <w:sz w:val="20"/>
          <w:szCs w:val="20"/>
        </w:rPr>
        <w:t>m</w:t>
      </w:r>
      <w:r w:rsidR="001C1C3D">
        <w:rPr>
          <w:i/>
          <w:iCs/>
          <w:spacing w:val="-5"/>
          <w:sz w:val="20"/>
          <w:szCs w:val="20"/>
        </w:rPr>
        <w:t>i</w:t>
      </w:r>
      <w:r w:rsidR="0057493D">
        <w:rPr>
          <w:i/>
          <w:iCs/>
          <w:spacing w:val="-5"/>
          <w:sz w:val="20"/>
          <w:szCs w:val="20"/>
        </w:rPr>
        <w:t>l</w:t>
      </w:r>
      <w:r w:rsidR="001C1C3D">
        <w:rPr>
          <w:i/>
          <w:iCs/>
          <w:spacing w:val="-5"/>
          <w:sz w:val="20"/>
          <w:szCs w:val="20"/>
        </w:rPr>
        <w:t>lio</w:t>
      </w:r>
      <w:r w:rsidR="0057493D">
        <w:rPr>
          <w:i/>
          <w:iCs/>
          <w:spacing w:val="-5"/>
          <w:sz w:val="20"/>
          <w:szCs w:val="20"/>
        </w:rPr>
        <w:t>n</w:t>
      </w:r>
      <w:r w:rsidRPr="00E031AD">
        <w:rPr>
          <w:i/>
          <w:iCs/>
          <w:spacing w:val="-5"/>
          <w:sz w:val="20"/>
          <w:szCs w:val="20"/>
        </w:rPr>
        <w:t xml:space="preserve"> GMB</w:t>
      </w:r>
    </w:p>
    <w:tbl>
      <w:tblPr>
        <w:tblStyle w:val="TableGrid"/>
        <w:tblW w:w="0" w:type="auto"/>
        <w:tblInd w:w="595" w:type="dxa"/>
        <w:tblLayout w:type="fixed"/>
        <w:tblLook w:val="01E0" w:firstRow="1" w:lastRow="1" w:firstColumn="1" w:lastColumn="1" w:noHBand="0" w:noVBand="0"/>
      </w:tblPr>
      <w:tblGrid>
        <w:gridCol w:w="1118"/>
        <w:gridCol w:w="1600"/>
        <w:gridCol w:w="1486"/>
        <w:gridCol w:w="1570"/>
        <w:gridCol w:w="1802"/>
        <w:gridCol w:w="1751"/>
      </w:tblGrid>
      <w:tr w:rsidR="00BB2858" w:rsidRPr="00E031AD" w:rsidTr="00FE1A28">
        <w:trPr>
          <w:trHeight w:hRule="exact" w:val="799"/>
        </w:trPr>
        <w:tc>
          <w:tcPr>
            <w:tcW w:w="1118" w:type="dxa"/>
            <w:shd w:val="clear" w:color="auto" w:fill="D6E3BC" w:themeFill="accent3" w:themeFillTint="66"/>
          </w:tcPr>
          <w:p w:rsidR="0073645E" w:rsidRPr="00E031AD" w:rsidRDefault="0073645E">
            <w:pPr>
              <w:pStyle w:val="TableParagraph"/>
              <w:spacing w:before="5"/>
              <w:jc w:val="left"/>
              <w:rPr>
                <w:rFonts w:ascii="Arial Black"/>
                <w:b/>
                <w:sz w:val="21"/>
              </w:rPr>
            </w:pPr>
          </w:p>
          <w:p w:rsidR="0073645E" w:rsidRPr="00E031AD" w:rsidRDefault="003E47AF">
            <w:pPr>
              <w:pStyle w:val="TableParagraph"/>
              <w:spacing w:before="0"/>
              <w:ind w:left="223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Year</w:t>
            </w:r>
          </w:p>
        </w:tc>
        <w:tc>
          <w:tcPr>
            <w:tcW w:w="1600" w:type="dxa"/>
            <w:shd w:val="clear" w:color="auto" w:fill="D6E3BC" w:themeFill="accent3" w:themeFillTint="66"/>
          </w:tcPr>
          <w:p w:rsidR="004D360E" w:rsidRPr="00E031AD" w:rsidRDefault="004D360E">
            <w:pPr>
              <w:pStyle w:val="TableParagraph"/>
              <w:spacing w:before="0"/>
              <w:ind w:right="409"/>
              <w:rPr>
                <w:b/>
                <w:sz w:val="16"/>
              </w:rPr>
            </w:pPr>
          </w:p>
          <w:p w:rsidR="0073645E" w:rsidRPr="00E031AD" w:rsidRDefault="004D360E">
            <w:pPr>
              <w:pStyle w:val="TableParagraph"/>
              <w:spacing w:before="0"/>
              <w:ind w:right="409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Agriculture, fishing and forestry</w:t>
            </w:r>
          </w:p>
        </w:tc>
        <w:tc>
          <w:tcPr>
            <w:tcW w:w="1486" w:type="dxa"/>
            <w:shd w:val="clear" w:color="auto" w:fill="D6E3BC" w:themeFill="accent3" w:themeFillTint="66"/>
          </w:tcPr>
          <w:p w:rsidR="004D360E" w:rsidRPr="00E031AD" w:rsidRDefault="004D360E">
            <w:pPr>
              <w:pStyle w:val="TableParagraph"/>
              <w:spacing w:before="0"/>
              <w:ind w:left="411" w:right="209" w:firstLine="62"/>
              <w:jc w:val="left"/>
              <w:rPr>
                <w:b/>
                <w:sz w:val="16"/>
              </w:rPr>
            </w:pPr>
          </w:p>
          <w:p w:rsidR="0073645E" w:rsidRPr="00E031AD" w:rsidRDefault="003E47AF">
            <w:pPr>
              <w:pStyle w:val="TableParagraph"/>
              <w:spacing w:before="0"/>
              <w:ind w:left="411" w:right="209" w:firstLine="62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I</w:t>
            </w:r>
            <w:r w:rsidR="004D360E" w:rsidRPr="00E031AD">
              <w:rPr>
                <w:b/>
                <w:sz w:val="16"/>
              </w:rPr>
              <w:t>ndustry</w:t>
            </w:r>
          </w:p>
        </w:tc>
        <w:tc>
          <w:tcPr>
            <w:tcW w:w="1570" w:type="dxa"/>
            <w:shd w:val="clear" w:color="auto" w:fill="D6E3BC" w:themeFill="accent3" w:themeFillTint="66"/>
          </w:tcPr>
          <w:p w:rsidR="004D360E" w:rsidRPr="00E031AD" w:rsidRDefault="004D360E">
            <w:pPr>
              <w:pStyle w:val="TableParagraph"/>
              <w:spacing w:before="0"/>
              <w:ind w:right="129"/>
              <w:rPr>
                <w:b/>
                <w:sz w:val="16"/>
              </w:rPr>
            </w:pPr>
          </w:p>
          <w:p w:rsidR="0073645E" w:rsidRPr="00E031AD" w:rsidRDefault="004D360E">
            <w:pPr>
              <w:pStyle w:val="TableParagraph"/>
              <w:spacing w:before="0"/>
              <w:ind w:right="129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Services</w:t>
            </w:r>
          </w:p>
        </w:tc>
        <w:tc>
          <w:tcPr>
            <w:tcW w:w="1802" w:type="dxa"/>
            <w:shd w:val="clear" w:color="auto" w:fill="D6E3BC" w:themeFill="accent3" w:themeFillTint="66"/>
          </w:tcPr>
          <w:p w:rsidR="004D360E" w:rsidRPr="00E031AD" w:rsidRDefault="004D360E">
            <w:pPr>
              <w:pStyle w:val="TableParagraph"/>
              <w:spacing w:before="0"/>
              <w:ind w:right="292"/>
              <w:rPr>
                <w:b/>
                <w:sz w:val="16"/>
              </w:rPr>
            </w:pPr>
          </w:p>
          <w:p w:rsidR="0073645E" w:rsidRPr="00E031AD" w:rsidRDefault="004D360E">
            <w:pPr>
              <w:pStyle w:val="TableParagraph"/>
              <w:spacing w:before="0"/>
              <w:ind w:right="292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 xml:space="preserve"> </w:t>
            </w:r>
            <w:r w:rsidR="003E47AF" w:rsidRPr="00E031AD">
              <w:rPr>
                <w:b/>
                <w:sz w:val="16"/>
              </w:rPr>
              <w:t>Net taxes on products</w:t>
            </w:r>
          </w:p>
        </w:tc>
        <w:tc>
          <w:tcPr>
            <w:tcW w:w="1751" w:type="dxa"/>
            <w:shd w:val="clear" w:color="auto" w:fill="D6E3BC" w:themeFill="accent3" w:themeFillTint="66"/>
          </w:tcPr>
          <w:p w:rsidR="0073645E" w:rsidRPr="00E031AD" w:rsidRDefault="0073645E">
            <w:pPr>
              <w:pStyle w:val="TableParagraph"/>
              <w:spacing w:before="5"/>
              <w:jc w:val="left"/>
              <w:rPr>
                <w:rFonts w:ascii="Arial Black"/>
                <w:b/>
                <w:sz w:val="21"/>
              </w:rPr>
            </w:pPr>
          </w:p>
          <w:p w:rsidR="0073645E" w:rsidRPr="00E031AD" w:rsidRDefault="003E47AF">
            <w:pPr>
              <w:pStyle w:val="TableParagraph"/>
              <w:spacing w:before="0"/>
              <w:ind w:right="100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GDP in current prices</w:t>
            </w:r>
          </w:p>
        </w:tc>
      </w:tr>
      <w:tr w:rsidR="0057493D" w:rsidRPr="00E031AD" w:rsidTr="00C235B9">
        <w:trPr>
          <w:trHeight w:hRule="exact" w:val="322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2004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 9,100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3,308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14,749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1,730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28,886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2005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 9,424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3,375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14,901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1,666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29,367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2006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 7,574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3,587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16,450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1,974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29,584 </w:t>
            </w:r>
          </w:p>
        </w:tc>
      </w:tr>
      <w:tr w:rsidR="0057493D" w:rsidRPr="00E031AD" w:rsidTr="00C235B9">
        <w:trPr>
          <w:trHeight w:hRule="exact" w:val="322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2007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 7,501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3,781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18,257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2,291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31,831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2008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10,320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3,869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18,365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2,105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34,659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2009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12,262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3,945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19,744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2,687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38,638 </w:t>
            </w:r>
          </w:p>
        </w:tc>
      </w:tr>
      <w:tr w:rsidR="0057493D" w:rsidRPr="00E031AD" w:rsidTr="00C235B9">
        <w:trPr>
          <w:trHeight w:hRule="exact" w:val="322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2010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15,214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4,249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21,270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2,498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43,231 </w:t>
            </w:r>
          </w:p>
        </w:tc>
      </w:tr>
      <w:tr w:rsidR="0057493D" w:rsidRPr="00E031AD" w:rsidTr="00C235B9">
        <w:trPr>
          <w:trHeight w:hRule="exact" w:val="322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ind w:left="2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2011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11,298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4,781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22,801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2,652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41,532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 w:rsidRPr="00E031AD">
              <w:rPr>
                <w:b/>
                <w:sz w:val="16"/>
              </w:rPr>
              <w:t>2012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12,434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5,428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24,715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2,813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45,389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2013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12,970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5,884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27,267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3,342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49,464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2014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11,523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6,780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28,958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4,047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51,309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2015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13,010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10,043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30,398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5,130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58,581 </w:t>
            </w:r>
          </w:p>
        </w:tc>
      </w:tr>
      <w:tr w:rsidR="0057493D" w:rsidRPr="00E031AD" w:rsidTr="00C235B9">
        <w:trPr>
          <w:trHeight w:hRule="exact" w:val="319"/>
        </w:trPr>
        <w:tc>
          <w:tcPr>
            <w:tcW w:w="1118" w:type="dxa"/>
          </w:tcPr>
          <w:p w:rsidR="0057493D" w:rsidRPr="00E031AD" w:rsidRDefault="0057493D" w:rsidP="0057493D">
            <w:pPr>
              <w:pStyle w:val="TableParagraph"/>
              <w:spacing w:before="59"/>
              <w:ind w:left="2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2016</w:t>
            </w:r>
          </w:p>
        </w:tc>
        <w:tc>
          <w:tcPr>
            <w:tcW w:w="160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           14,077 </w:t>
            </w:r>
          </w:p>
        </w:tc>
        <w:tc>
          <w:tcPr>
            <w:tcW w:w="1486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13,480 </w:t>
            </w:r>
          </w:p>
        </w:tc>
        <w:tc>
          <w:tcPr>
            <w:tcW w:w="1570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31,421 </w:t>
            </w:r>
          </w:p>
        </w:tc>
        <w:tc>
          <w:tcPr>
            <w:tcW w:w="1802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 5,412 </w:t>
            </w:r>
          </w:p>
        </w:tc>
        <w:tc>
          <w:tcPr>
            <w:tcW w:w="1751" w:type="dxa"/>
            <w:vAlign w:val="center"/>
          </w:tcPr>
          <w:p w:rsidR="0057493D" w:rsidRDefault="0057493D" w:rsidP="0057493D">
            <w:pPr>
              <w:jc w:val="right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           64,390 </w:t>
            </w:r>
          </w:p>
        </w:tc>
      </w:tr>
    </w:tbl>
    <w:p w:rsidR="0073645E" w:rsidRPr="00E031AD" w:rsidRDefault="0073645E">
      <w:pPr>
        <w:pStyle w:val="BodyText"/>
        <w:spacing w:before="3"/>
        <w:rPr>
          <w:rFonts w:ascii="Arial Black"/>
          <w:b/>
          <w:sz w:val="35"/>
        </w:rPr>
      </w:pPr>
    </w:p>
    <w:p w:rsidR="004D360E" w:rsidRPr="00E031AD" w:rsidRDefault="004D360E">
      <w:pPr>
        <w:rPr>
          <w:sz w:val="16"/>
        </w:rPr>
      </w:pPr>
    </w:p>
    <w:p w:rsidR="004D360E" w:rsidRPr="00E031AD" w:rsidRDefault="004D360E">
      <w:pPr>
        <w:rPr>
          <w:sz w:val="16"/>
        </w:rPr>
      </w:pPr>
    </w:p>
    <w:p w:rsidR="004D360E" w:rsidRDefault="004D360E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Default="003C6080">
      <w:pPr>
        <w:rPr>
          <w:sz w:val="16"/>
        </w:rPr>
      </w:pPr>
    </w:p>
    <w:p w:rsidR="003C6080" w:rsidRPr="00E031AD" w:rsidRDefault="003C6080">
      <w:pPr>
        <w:rPr>
          <w:sz w:val="16"/>
        </w:rPr>
      </w:pPr>
    </w:p>
    <w:p w:rsidR="0074188C" w:rsidRPr="00E031AD" w:rsidRDefault="0074188C">
      <w:pPr>
        <w:rPr>
          <w:sz w:val="16"/>
        </w:rPr>
      </w:pPr>
    </w:p>
    <w:p w:rsidR="0074188C" w:rsidRPr="00E031AD" w:rsidRDefault="0074188C" w:rsidP="0074188C">
      <w:pPr>
        <w:pStyle w:val="BodyText"/>
        <w:spacing w:before="4" w:line="360" w:lineRule="auto"/>
        <w:ind w:left="825" w:right="828"/>
        <w:rPr>
          <w:spacing w:val="-4"/>
        </w:rPr>
      </w:pPr>
      <w:r w:rsidRPr="00E031AD">
        <w:rPr>
          <w:spacing w:val="-3"/>
        </w:rPr>
        <w:t xml:space="preserve">The </w:t>
      </w:r>
      <w:r w:rsidRPr="00E031AD">
        <w:rPr>
          <w:spacing w:val="-4"/>
        </w:rPr>
        <w:t xml:space="preserve">full </w:t>
      </w:r>
      <w:r w:rsidRPr="00E031AD">
        <w:rPr>
          <w:spacing w:val="-5"/>
        </w:rPr>
        <w:t xml:space="preserve">sequence </w:t>
      </w:r>
      <w:r w:rsidRPr="00E031AD">
        <w:rPr>
          <w:spacing w:val="-3"/>
        </w:rPr>
        <w:t xml:space="preserve">of </w:t>
      </w:r>
      <w:r w:rsidRPr="00E031AD">
        <w:rPr>
          <w:spacing w:val="-5"/>
        </w:rPr>
        <w:t xml:space="preserve">tables </w:t>
      </w:r>
      <w:r w:rsidRPr="00E031AD">
        <w:rPr>
          <w:spacing w:val="-4"/>
        </w:rPr>
        <w:t xml:space="preserve">with </w:t>
      </w:r>
      <w:r w:rsidRPr="00E031AD">
        <w:rPr>
          <w:spacing w:val="-3"/>
        </w:rPr>
        <w:t xml:space="preserve">more </w:t>
      </w:r>
      <w:r w:rsidRPr="00E031AD">
        <w:rPr>
          <w:spacing w:val="-5"/>
        </w:rPr>
        <w:t xml:space="preserve">detailed </w:t>
      </w:r>
      <w:r w:rsidRPr="00E031AD">
        <w:rPr>
          <w:spacing w:val="-4"/>
        </w:rPr>
        <w:t xml:space="preserve">data </w:t>
      </w:r>
      <w:r w:rsidRPr="00E031AD">
        <w:rPr>
          <w:spacing w:val="-3"/>
        </w:rPr>
        <w:t xml:space="preserve">is </w:t>
      </w:r>
      <w:r w:rsidRPr="00E031AD">
        <w:rPr>
          <w:spacing w:val="-5"/>
        </w:rPr>
        <w:t xml:space="preserve">available </w:t>
      </w:r>
      <w:r w:rsidRPr="00E031AD">
        <w:rPr>
          <w:spacing w:val="-3"/>
        </w:rPr>
        <w:t xml:space="preserve">at </w:t>
      </w:r>
      <w:r w:rsidRPr="00E031AD">
        <w:rPr>
          <w:spacing w:val="-4"/>
        </w:rPr>
        <w:t xml:space="preserve">the below link: </w:t>
      </w:r>
    </w:p>
    <w:p w:rsidR="0074188C" w:rsidRPr="00E031AD" w:rsidRDefault="00CD16F3" w:rsidP="0074188C">
      <w:pPr>
        <w:pStyle w:val="BodyText"/>
        <w:spacing w:before="4" w:line="360" w:lineRule="auto"/>
        <w:ind w:left="825" w:right="828"/>
        <w:rPr>
          <w:spacing w:val="-4"/>
        </w:rPr>
      </w:pPr>
      <w:hyperlink r:id="rId12" w:history="1">
        <w:r w:rsidR="0074188C" w:rsidRPr="00E031AD">
          <w:rPr>
            <w:rStyle w:val="Hyperlink"/>
            <w:spacing w:val="-4"/>
          </w:rPr>
          <w:t>https://www.gbosdata.org/topics/economy/gdp-growth-changes-by-sector</w:t>
        </w:r>
      </w:hyperlink>
    </w:p>
    <w:sectPr w:rsidR="0074188C" w:rsidRPr="00E031AD">
      <w:pgSz w:w="12240" w:h="15840"/>
      <w:pgMar w:top="1180" w:right="1040" w:bottom="1180" w:left="860" w:header="969" w:footer="9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6F3" w:rsidRDefault="00CD16F3">
      <w:r>
        <w:separator/>
      </w:r>
    </w:p>
  </w:endnote>
  <w:endnote w:type="continuationSeparator" w:id="0">
    <w:p w:rsidR="00CD16F3" w:rsidRDefault="00CD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45E" w:rsidRDefault="00EB2B5B">
    <w:pPr>
      <w:pStyle w:val="BodyText"/>
      <w:spacing w:line="14" w:lineRule="auto"/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503276336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9290685</wp:posOffset>
              </wp:positionV>
              <wp:extent cx="4309110" cy="167005"/>
              <wp:effectExtent l="0" t="3810" r="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911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645E" w:rsidRDefault="00092779">
                          <w:pPr>
                            <w:spacing w:before="12"/>
                            <w:ind w:left="20"/>
                            <w:rPr>
                              <w:i/>
                              <w:spacing w:val="-4"/>
                              <w:sz w:val="18"/>
                            </w:rPr>
                          </w:pPr>
                          <w:r w:rsidRPr="00092779">
                            <w:rPr>
                              <w:i/>
                              <w:spacing w:val="-4"/>
                              <w:sz w:val="18"/>
                            </w:rPr>
                            <w:t>Please consult the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092779">
                            <w:rPr>
                              <w:i/>
                              <w:spacing w:val="-4"/>
                              <w:sz w:val="18"/>
                            </w:rPr>
                            <w:t>G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>BoS</w:t>
                          </w:r>
                          <w:r w:rsidRPr="00092779">
                            <w:rPr>
                              <w:i/>
                              <w:spacing w:val="-4"/>
                              <w:sz w:val="18"/>
                            </w:rPr>
                            <w:t xml:space="preserve"> website 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>at:</w:t>
                          </w:r>
                          <w:r w:rsidRPr="00092779">
                            <w:t xml:space="preserve"> </w:t>
                          </w:r>
                          <w:hyperlink r:id="rId1" w:history="1">
                            <w:r w:rsidRPr="001802CB">
                              <w:rPr>
                                <w:rStyle w:val="Hyperlink"/>
                                <w:i/>
                                <w:spacing w:val="-4"/>
                                <w:sz w:val="18"/>
                              </w:rPr>
                              <w:t>https://www.gbosdata.org/</w:t>
                            </w:r>
                          </w:hyperlink>
                        </w:p>
                        <w:p w:rsidR="00092779" w:rsidRPr="00092779" w:rsidRDefault="00092779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pt;margin-top:731.55pt;width:339.3pt;height:13.15pt;z-index:-4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TZA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" filled="f" stroked="f">
              <v:textbox inset="0,0,0,0">
                <w:txbxContent>
                  <w:p w:rsidR="0073645E" w:rsidRDefault="00092779">
                    <w:pPr>
                      <w:spacing w:before="12"/>
                      <w:ind w:left="20"/>
                      <w:rPr>
                        <w:i/>
                        <w:spacing w:val="-4"/>
                        <w:sz w:val="18"/>
                      </w:rPr>
                    </w:pPr>
                    <w:r w:rsidRPr="00092779">
                      <w:rPr>
                        <w:i/>
                        <w:spacing w:val="-4"/>
                        <w:sz w:val="18"/>
                      </w:rPr>
                      <w:t>Please consult the</w:t>
                    </w:r>
                    <w:r>
                      <w:rPr>
                        <w:i/>
                        <w:spacing w:val="-4"/>
                        <w:sz w:val="18"/>
                      </w:rPr>
                      <w:t xml:space="preserve"> </w:t>
                    </w:r>
                    <w:proofErr w:type="spellStart"/>
                    <w:r w:rsidRPr="00092779">
                      <w:rPr>
                        <w:i/>
                        <w:spacing w:val="-4"/>
                        <w:sz w:val="18"/>
                      </w:rPr>
                      <w:t>G</w:t>
                    </w:r>
                    <w:r>
                      <w:rPr>
                        <w:i/>
                        <w:spacing w:val="-4"/>
                        <w:sz w:val="18"/>
                      </w:rPr>
                      <w:t>BoS</w:t>
                    </w:r>
                    <w:proofErr w:type="spellEnd"/>
                    <w:r w:rsidRPr="00092779">
                      <w:rPr>
                        <w:i/>
                        <w:spacing w:val="-4"/>
                        <w:sz w:val="18"/>
                      </w:rPr>
                      <w:t xml:space="preserve"> website </w:t>
                    </w:r>
                    <w:r>
                      <w:rPr>
                        <w:i/>
                        <w:spacing w:val="-4"/>
                        <w:sz w:val="18"/>
                      </w:rPr>
                      <w:t>at:</w:t>
                    </w:r>
                    <w:r w:rsidRPr="00092779">
                      <w:t xml:space="preserve"> </w:t>
                    </w:r>
                    <w:hyperlink r:id="rId2" w:history="1">
                      <w:r w:rsidRPr="001802CB">
                        <w:rPr>
                          <w:rStyle w:val="Hyperlink"/>
                          <w:i/>
                          <w:spacing w:val="-4"/>
                          <w:sz w:val="18"/>
                        </w:rPr>
                        <w:t>https://www.gbosdata.org/</w:t>
                      </w:r>
                    </w:hyperlink>
                  </w:p>
                  <w:p w:rsidR="00092779" w:rsidRPr="00092779" w:rsidRDefault="00092779">
                    <w:pPr>
                      <w:spacing w:before="12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6F3" w:rsidRDefault="00CD16F3">
      <w:r>
        <w:separator/>
      </w:r>
    </w:p>
  </w:footnote>
  <w:footnote w:type="continuationSeparator" w:id="0">
    <w:p w:rsidR="00CD16F3" w:rsidRDefault="00CD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5E5" w:rsidRDefault="00A135E5" w:rsidP="00A135E5">
    <w:pPr>
      <w:pStyle w:val="Header"/>
      <w:jc w:val="center"/>
      <w:rPr>
        <w:b/>
        <w:bCs/>
      </w:rPr>
    </w:pPr>
    <w:r>
      <w:rPr>
        <w:noProof/>
      </w:rPr>
      <w:drawing>
        <wp:inline distT="0" distB="0" distL="0" distR="0" wp14:anchorId="5DCE461E" wp14:editId="4D64CE88">
          <wp:extent cx="3440835" cy="1133756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BoS Logo Final_20171128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4483" cy="1190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135E5" w:rsidRDefault="00A135E5" w:rsidP="00A135E5">
    <w:pPr>
      <w:pStyle w:val="Header"/>
      <w:jc w:val="center"/>
      <w:rPr>
        <w:b/>
        <w:bCs/>
      </w:rPr>
    </w:pPr>
  </w:p>
  <w:p w:rsidR="00D64B03" w:rsidRPr="00397D50" w:rsidRDefault="00D64B03" w:rsidP="00A135E5">
    <w:pPr>
      <w:pStyle w:val="Header"/>
      <w:jc w:val="center"/>
      <w:rPr>
        <w:b/>
        <w:bCs/>
      </w:rPr>
    </w:pPr>
    <w:r w:rsidRPr="00397D50">
      <w:rPr>
        <w:b/>
        <w:bCs/>
      </w:rPr>
      <w:t>THE REPUBLIC OF THE GAMBI</w:t>
    </w:r>
    <w:r w:rsidR="00A135E5">
      <w:rPr>
        <w:b/>
        <w:bCs/>
      </w:rPr>
      <w:t>A</w:t>
    </w:r>
  </w:p>
  <w:p w:rsidR="004318F4" w:rsidRPr="00397D50" w:rsidRDefault="00D64B03" w:rsidP="00D64B03">
    <w:pPr>
      <w:pStyle w:val="Header"/>
      <w:rPr>
        <w:b/>
        <w:bCs/>
      </w:rPr>
    </w:pPr>
    <w:r w:rsidRPr="00397D50">
      <w:rPr>
        <w:b/>
        <w:bCs/>
      </w:rPr>
      <w:t xml:space="preserve">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45E" w:rsidRDefault="00EB2B5B">
    <w:pPr>
      <w:pStyle w:val="BodyText"/>
      <w:spacing w:line="14" w:lineRule="auto"/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503276264" behindDoc="1" locked="0" layoutInCell="1" allowOverlap="1">
              <wp:simplePos x="0" y="0"/>
              <wp:positionH relativeFrom="page">
                <wp:posOffset>600075</wp:posOffset>
              </wp:positionH>
              <wp:positionV relativeFrom="page">
                <wp:posOffset>602615</wp:posOffset>
              </wp:positionV>
              <wp:extent cx="411480" cy="167005"/>
              <wp:effectExtent l="0" t="2540" r="0" b="1905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4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645E" w:rsidRDefault="003E47A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t xml:space="preserve">Page </w:t>
                          </w:r>
                          <w: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7.25pt;margin-top:47.45pt;width:32.4pt;height:13.15pt;z-index:-40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" filled="f" stroked="f">
              <v:textbox inset="0,0,0,0">
                <w:txbxContent>
                  <w:p w:rsidR="0073645E" w:rsidRDefault="003E47A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t xml:space="preserve">Page </w:t>
                    </w: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503276288" behindDoc="1" locked="0" layoutInCell="1" allowOverlap="1">
              <wp:simplePos x="0" y="0"/>
              <wp:positionH relativeFrom="page">
                <wp:posOffset>2525395</wp:posOffset>
              </wp:positionH>
              <wp:positionV relativeFrom="page">
                <wp:posOffset>602615</wp:posOffset>
              </wp:positionV>
              <wp:extent cx="1336675" cy="167005"/>
              <wp:effectExtent l="1270" t="2540" r="0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667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645E" w:rsidRDefault="003E47A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4"/>
                            </w:rPr>
                            <w:t xml:space="preserve">Gross </w:t>
                          </w:r>
                          <w:r>
                            <w:rPr>
                              <w:spacing w:val="-5"/>
                            </w:rPr>
                            <w:t>Domestic Product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198.85pt;margin-top:47.45pt;width:105.25pt;height:13.15pt;z-index:-4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MbOrwIAALA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" filled="f" stroked="f">
              <v:textbox inset="0,0,0,0">
                <w:txbxContent>
                  <w:p w:rsidR="0073645E" w:rsidRDefault="003E47A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4"/>
                      </w:rPr>
                      <w:t xml:space="preserve">Gross </w:t>
                    </w:r>
                    <w:r>
                      <w:rPr>
                        <w:spacing w:val="-5"/>
                      </w:rPr>
                      <w:t>Domestic Product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503276312" behindDoc="1" locked="0" layoutInCell="1" allowOverlap="1">
              <wp:simplePos x="0" y="0"/>
              <wp:positionH relativeFrom="page">
                <wp:posOffset>5629910</wp:posOffset>
              </wp:positionH>
              <wp:positionV relativeFrom="page">
                <wp:posOffset>602615</wp:posOffset>
              </wp:positionV>
              <wp:extent cx="954405" cy="167005"/>
              <wp:effectExtent l="635" t="254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44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645E" w:rsidRDefault="003E47A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t xml:space="preserve">Years </w:t>
                          </w:r>
                          <w:r w:rsidR="00127343">
                            <w:rPr>
                              <w:spacing w:val="-5"/>
                            </w:rPr>
                            <w:t>2004-2012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443.3pt;margin-top:47.45pt;width:75.15pt;height:13.15pt;z-index:-40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" filled="f" stroked="f">
              <v:textbox inset="0,0,0,0">
                <w:txbxContent>
                  <w:p w:rsidR="0073645E" w:rsidRDefault="003E47A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t xml:space="preserve">Years </w:t>
                    </w:r>
                    <w:r w:rsidR="00127343">
                      <w:rPr>
                        <w:spacing w:val="-5"/>
                      </w:rPr>
                      <w:t>2004-2012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F83F00"/>
    <w:multiLevelType w:val="hybridMultilevel"/>
    <w:tmpl w:val="4FCA54A6"/>
    <w:lvl w:ilvl="0" w:tplc="DEDE7D9E">
      <w:start w:val="1"/>
      <w:numFmt w:val="decimal"/>
      <w:lvlText w:val="%1."/>
      <w:lvlJc w:val="left"/>
      <w:pPr>
        <w:ind w:left="1465" w:hanging="360"/>
      </w:pPr>
      <w:rPr>
        <w:rFonts w:ascii="Arial" w:eastAsia="Arial" w:hAnsi="Arial" w:cs="Arial" w:hint="default"/>
        <w:spacing w:val="-6"/>
        <w:w w:val="99"/>
        <w:sz w:val="20"/>
        <w:szCs w:val="20"/>
      </w:rPr>
    </w:lvl>
    <w:lvl w:ilvl="1" w:tplc="B61C0922">
      <w:numFmt w:val="bullet"/>
      <w:lvlText w:val="•"/>
      <w:lvlJc w:val="left"/>
      <w:pPr>
        <w:ind w:left="2336" w:hanging="360"/>
      </w:pPr>
      <w:rPr>
        <w:rFonts w:hint="default"/>
      </w:rPr>
    </w:lvl>
    <w:lvl w:ilvl="2" w:tplc="A0100B22">
      <w:numFmt w:val="bullet"/>
      <w:lvlText w:val="•"/>
      <w:lvlJc w:val="left"/>
      <w:pPr>
        <w:ind w:left="3212" w:hanging="360"/>
      </w:pPr>
      <w:rPr>
        <w:rFonts w:hint="default"/>
      </w:rPr>
    </w:lvl>
    <w:lvl w:ilvl="3" w:tplc="66544116">
      <w:numFmt w:val="bullet"/>
      <w:lvlText w:val="•"/>
      <w:lvlJc w:val="left"/>
      <w:pPr>
        <w:ind w:left="4088" w:hanging="360"/>
      </w:pPr>
      <w:rPr>
        <w:rFonts w:hint="default"/>
      </w:rPr>
    </w:lvl>
    <w:lvl w:ilvl="4" w:tplc="57C2219C">
      <w:numFmt w:val="bullet"/>
      <w:lvlText w:val="•"/>
      <w:lvlJc w:val="left"/>
      <w:pPr>
        <w:ind w:left="4964" w:hanging="360"/>
      </w:pPr>
      <w:rPr>
        <w:rFonts w:hint="default"/>
      </w:rPr>
    </w:lvl>
    <w:lvl w:ilvl="5" w:tplc="AC942EA8">
      <w:numFmt w:val="bullet"/>
      <w:lvlText w:val="•"/>
      <w:lvlJc w:val="left"/>
      <w:pPr>
        <w:ind w:left="5840" w:hanging="360"/>
      </w:pPr>
      <w:rPr>
        <w:rFonts w:hint="default"/>
      </w:rPr>
    </w:lvl>
    <w:lvl w:ilvl="6" w:tplc="308E17BE">
      <w:numFmt w:val="bullet"/>
      <w:lvlText w:val="•"/>
      <w:lvlJc w:val="left"/>
      <w:pPr>
        <w:ind w:left="6716" w:hanging="360"/>
      </w:pPr>
      <w:rPr>
        <w:rFonts w:hint="default"/>
      </w:rPr>
    </w:lvl>
    <w:lvl w:ilvl="7" w:tplc="277E7FD0">
      <w:numFmt w:val="bullet"/>
      <w:lvlText w:val="•"/>
      <w:lvlJc w:val="left"/>
      <w:pPr>
        <w:ind w:left="7592" w:hanging="360"/>
      </w:pPr>
      <w:rPr>
        <w:rFonts w:hint="default"/>
      </w:rPr>
    </w:lvl>
    <w:lvl w:ilvl="8" w:tplc="E2AECB98">
      <w:numFmt w:val="bullet"/>
      <w:lvlText w:val="•"/>
      <w:lvlJc w:val="left"/>
      <w:pPr>
        <w:ind w:left="846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45E"/>
    <w:rsid w:val="000063BC"/>
    <w:rsid w:val="00045A6B"/>
    <w:rsid w:val="000559B7"/>
    <w:rsid w:val="0008372D"/>
    <w:rsid w:val="00092779"/>
    <w:rsid w:val="000953A2"/>
    <w:rsid w:val="000A2118"/>
    <w:rsid w:val="00106E2B"/>
    <w:rsid w:val="00127343"/>
    <w:rsid w:val="001578FE"/>
    <w:rsid w:val="001C1C3D"/>
    <w:rsid w:val="00225AB6"/>
    <w:rsid w:val="00233D6B"/>
    <w:rsid w:val="00235F4C"/>
    <w:rsid w:val="00260220"/>
    <w:rsid w:val="00270CE9"/>
    <w:rsid w:val="00293699"/>
    <w:rsid w:val="002B6312"/>
    <w:rsid w:val="002C49CA"/>
    <w:rsid w:val="00397D50"/>
    <w:rsid w:val="003C6080"/>
    <w:rsid w:val="003C76BD"/>
    <w:rsid w:val="003E47AF"/>
    <w:rsid w:val="003F464F"/>
    <w:rsid w:val="004133DF"/>
    <w:rsid w:val="004318F4"/>
    <w:rsid w:val="00447A60"/>
    <w:rsid w:val="004548AC"/>
    <w:rsid w:val="00463EFB"/>
    <w:rsid w:val="004D360E"/>
    <w:rsid w:val="004D3839"/>
    <w:rsid w:val="004E4213"/>
    <w:rsid w:val="00536844"/>
    <w:rsid w:val="00550E92"/>
    <w:rsid w:val="0057493D"/>
    <w:rsid w:val="005A000D"/>
    <w:rsid w:val="00673615"/>
    <w:rsid w:val="006B6881"/>
    <w:rsid w:val="007303B1"/>
    <w:rsid w:val="0073645E"/>
    <w:rsid w:val="0074188C"/>
    <w:rsid w:val="0074268D"/>
    <w:rsid w:val="007B14DE"/>
    <w:rsid w:val="007B49AF"/>
    <w:rsid w:val="00827EAC"/>
    <w:rsid w:val="00850344"/>
    <w:rsid w:val="008A3955"/>
    <w:rsid w:val="008C2BAA"/>
    <w:rsid w:val="00900F7B"/>
    <w:rsid w:val="00986D67"/>
    <w:rsid w:val="00997BBB"/>
    <w:rsid w:val="009F5D03"/>
    <w:rsid w:val="00A135E5"/>
    <w:rsid w:val="00A3064F"/>
    <w:rsid w:val="00A44A65"/>
    <w:rsid w:val="00A9147E"/>
    <w:rsid w:val="00AB3DBA"/>
    <w:rsid w:val="00AD3F29"/>
    <w:rsid w:val="00B02263"/>
    <w:rsid w:val="00B106EB"/>
    <w:rsid w:val="00B168FA"/>
    <w:rsid w:val="00B826C7"/>
    <w:rsid w:val="00B96C16"/>
    <w:rsid w:val="00BB2858"/>
    <w:rsid w:val="00BD65EA"/>
    <w:rsid w:val="00BE51C0"/>
    <w:rsid w:val="00BF1F04"/>
    <w:rsid w:val="00C02271"/>
    <w:rsid w:val="00C30047"/>
    <w:rsid w:val="00C63A12"/>
    <w:rsid w:val="00C8732C"/>
    <w:rsid w:val="00CD16F3"/>
    <w:rsid w:val="00D068C2"/>
    <w:rsid w:val="00D402F5"/>
    <w:rsid w:val="00D44CD7"/>
    <w:rsid w:val="00D64B03"/>
    <w:rsid w:val="00D77CE2"/>
    <w:rsid w:val="00D86A7D"/>
    <w:rsid w:val="00DE1C7E"/>
    <w:rsid w:val="00E031AD"/>
    <w:rsid w:val="00E11834"/>
    <w:rsid w:val="00E57A29"/>
    <w:rsid w:val="00EA6A80"/>
    <w:rsid w:val="00EB2B5B"/>
    <w:rsid w:val="00EB6C95"/>
    <w:rsid w:val="00FE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729A8"/>
  <w15:docId w15:val="{F5DAC4A5-3531-4083-A710-28157EB5C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94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99"/>
      <w:ind w:left="916"/>
      <w:outlineLvl w:val="1"/>
    </w:pPr>
    <w:rPr>
      <w:rFonts w:ascii="Arial Black" w:eastAsia="Arial Black" w:hAnsi="Arial Black" w:cs="Arial Black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4"/>
      <w:ind w:left="1465" w:right="349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1"/>
      <w:jc w:val="right"/>
    </w:pPr>
    <w:rPr>
      <w:rFonts w:ascii="Arial Narrow" w:eastAsia="Arial Narrow" w:hAnsi="Arial Narrow" w:cs="Arial Narrow"/>
    </w:rPr>
  </w:style>
  <w:style w:type="paragraph" w:styleId="Header">
    <w:name w:val="header"/>
    <w:basedOn w:val="Normal"/>
    <w:link w:val="HeaderChar"/>
    <w:uiPriority w:val="99"/>
    <w:unhideWhenUsed/>
    <w:rsid w:val="00413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3D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13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3DF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74188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188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02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bosdata.org/topics/economy/gdp-growth-changes-by-sec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bosdata.org/" TargetMode="External"/><Relationship Id="rId1" Type="http://schemas.openxmlformats.org/officeDocument/2006/relationships/hyperlink" Target="https://www.gbosdat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epepaj\Desktop\2013%20Rebasing%2025-03-19\Summary%20GDP%20estimates%20(2013%20base%20year)%20-%20April%202019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epepaj\Desktop\2013%20Rebasing%2025-03-19\Summary%20GDP%20estimates%20(2013%20base%20year)%20-%20April%202019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'Gr rate graphs '!$B$9</c:f>
              <c:strCache>
                <c:ptCount val="1"/>
                <c:pt idx="0">
                  <c:v> GDP 2013 base year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numRef>
              <c:f>'Gr rate graphs '!$C$8:$O$8</c:f>
              <c:numCache>
                <c:formatCode>General</c:formatCode>
                <c:ptCount val="13"/>
                <c:pt idx="0" formatCode="0">
                  <c:v>2004</c:v>
                </c:pt>
                <c:pt idx="1">
                  <c:v>2005</c:v>
                </c:pt>
                <c:pt idx="2" formatCode="0">
                  <c:v>2006</c:v>
                </c:pt>
                <c:pt idx="3">
                  <c:v>2007</c:v>
                </c:pt>
                <c:pt idx="4" formatCode="0">
                  <c:v>2008</c:v>
                </c:pt>
                <c:pt idx="5">
                  <c:v>2009</c:v>
                </c:pt>
                <c:pt idx="6" formatCode="0">
                  <c:v>2010</c:v>
                </c:pt>
                <c:pt idx="7">
                  <c:v>2011</c:v>
                </c:pt>
                <c:pt idx="8" formatCode="0">
                  <c:v>2012</c:v>
                </c:pt>
                <c:pt idx="9">
                  <c:v>2013</c:v>
                </c:pt>
                <c:pt idx="10" formatCode="0">
                  <c:v>2014</c:v>
                </c:pt>
                <c:pt idx="11" formatCode="0">
                  <c:v>2015</c:v>
                </c:pt>
                <c:pt idx="12" formatCode="0">
                  <c:v>2016</c:v>
                </c:pt>
              </c:numCache>
            </c:numRef>
          </c:cat>
          <c:val>
            <c:numRef>
              <c:f>'Gr rate graphs '!$C$9:$O$9</c:f>
              <c:numCache>
                <c:formatCode>_-* #,##0_-;\-* #,##0_-;_-* "-"??_-;_-@_-</c:formatCode>
                <c:ptCount val="13"/>
                <c:pt idx="0">
                  <c:v>28885.956430048653</c:v>
                </c:pt>
                <c:pt idx="1">
                  <c:v>29367.002974555515</c:v>
                </c:pt>
                <c:pt idx="2">
                  <c:v>29584.431160091386</c:v>
                </c:pt>
                <c:pt idx="3">
                  <c:v>31830.608035575486</c:v>
                </c:pt>
                <c:pt idx="4">
                  <c:v>34659.278882047787</c:v>
                </c:pt>
                <c:pt idx="5">
                  <c:v>38638.120465079024</c:v>
                </c:pt>
                <c:pt idx="6">
                  <c:v>43230.706491824567</c:v>
                </c:pt>
                <c:pt idx="7">
                  <c:v>41531.716061731458</c:v>
                </c:pt>
                <c:pt idx="8">
                  <c:v>45389.296624903414</c:v>
                </c:pt>
                <c:pt idx="9">
                  <c:v>49463.596581155303</c:v>
                </c:pt>
                <c:pt idx="10">
                  <c:v>51309.079338932272</c:v>
                </c:pt>
                <c:pt idx="11">
                  <c:v>58581.061601176087</c:v>
                </c:pt>
                <c:pt idx="12">
                  <c:v>64389.939269001276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6E-4BCC-98B4-A0E36991EA7E}"/>
            </c:ext>
          </c:extLst>
        </c:ser>
        <c:ser>
          <c:idx val="1"/>
          <c:order val="1"/>
          <c:tx>
            <c:strRef>
              <c:f>'Gr rate graphs '!$B$10</c:f>
              <c:strCache>
                <c:ptCount val="1"/>
                <c:pt idx="0">
                  <c:v>GDP 2004 base year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 w="9525" cap="flat" cmpd="sng" algn="ctr">
              <a:solidFill>
                <a:schemeClr val="accent6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cat>
            <c:numRef>
              <c:f>'Gr rate graphs '!$C$8:$O$8</c:f>
              <c:numCache>
                <c:formatCode>General</c:formatCode>
                <c:ptCount val="13"/>
                <c:pt idx="0" formatCode="0">
                  <c:v>2004</c:v>
                </c:pt>
                <c:pt idx="1">
                  <c:v>2005</c:v>
                </c:pt>
                <c:pt idx="2" formatCode="0">
                  <c:v>2006</c:v>
                </c:pt>
                <c:pt idx="3">
                  <c:v>2007</c:v>
                </c:pt>
                <c:pt idx="4" formatCode="0">
                  <c:v>2008</c:v>
                </c:pt>
                <c:pt idx="5">
                  <c:v>2009</c:v>
                </c:pt>
                <c:pt idx="6" formatCode="0">
                  <c:v>2010</c:v>
                </c:pt>
                <c:pt idx="7">
                  <c:v>2011</c:v>
                </c:pt>
                <c:pt idx="8" formatCode="0">
                  <c:v>2012</c:v>
                </c:pt>
                <c:pt idx="9">
                  <c:v>2013</c:v>
                </c:pt>
                <c:pt idx="10" formatCode="0">
                  <c:v>2014</c:v>
                </c:pt>
                <c:pt idx="11" formatCode="0">
                  <c:v>2015</c:v>
                </c:pt>
                <c:pt idx="12" formatCode="0">
                  <c:v>2016</c:v>
                </c:pt>
              </c:numCache>
            </c:numRef>
          </c:cat>
          <c:val>
            <c:numRef>
              <c:f>'Gr rate graphs '!$C$10:$O$10</c:f>
              <c:numCache>
                <c:formatCode>_-* #,##0_-;\-* #,##0_-;_-* "-"??_-;_-@_-</c:formatCode>
                <c:ptCount val="13"/>
                <c:pt idx="0">
                  <c:v>17380.979819596851</c:v>
                </c:pt>
                <c:pt idx="1">
                  <c:v>17836.042420033969</c:v>
                </c:pt>
                <c:pt idx="2">
                  <c:v>18384.961495709791</c:v>
                </c:pt>
                <c:pt idx="3">
                  <c:v>19870.634838916209</c:v>
                </c:pt>
                <c:pt idx="4">
                  <c:v>21432.734776987942</c:v>
                </c:pt>
                <c:pt idx="5">
                  <c:v>23997.005688376285</c:v>
                </c:pt>
                <c:pt idx="6">
                  <c:v>26679.442101653964</c:v>
                </c:pt>
                <c:pt idx="7">
                  <c:v>26640.760664475809</c:v>
                </c:pt>
                <c:pt idx="8">
                  <c:v>29272.58866225052</c:v>
                </c:pt>
                <c:pt idx="9">
                  <c:v>32498.18942215576</c:v>
                </c:pt>
                <c:pt idx="10">
                  <c:v>35436.434486896665</c:v>
                </c:pt>
                <c:pt idx="11">
                  <c:v>39927.286236548578</c:v>
                </c:pt>
                <c:pt idx="12">
                  <c:v>43277.244755704472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06E-4BCC-98B4-A0E36991EA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3"/>
        <c:overlap val="-27"/>
        <c:axId val="244398160"/>
        <c:axId val="244396984"/>
      </c:barChart>
      <c:catAx>
        <c:axId val="244398160"/>
        <c:scaling>
          <c:orientation val="minMax"/>
        </c:scaling>
        <c:delete val="0"/>
        <c:axPos val="b"/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4396984"/>
        <c:crosses val="autoZero"/>
        <c:auto val="1"/>
        <c:lblAlgn val="ctr"/>
        <c:lblOffset val="100"/>
        <c:noMultiLvlLbl val="0"/>
      </c:catAx>
      <c:valAx>
        <c:axId val="244396984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_-* #,##0_-;\-* #,##0_-;_-* &quot;-&quot;??_-;_-@_-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4398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'Gr rate graphs '!$B$4</c:f>
              <c:strCache>
                <c:ptCount val="1"/>
                <c:pt idx="0">
                  <c:v> GDP 2013 base year</c:v>
                </c:pt>
              </c:strCache>
            </c:strRef>
          </c:tx>
          <c:spPr>
            <a:ln w="25400" cap="flat" cmpd="sng" algn="ctr">
              <a:solidFill>
                <a:schemeClr val="accent3">
                  <a:shade val="50000"/>
                </a:schemeClr>
              </a:solidFill>
              <a:prstDash val="solid"/>
              <a:round/>
            </a:ln>
            <a:effectLst/>
          </c:spPr>
          <c:marker>
            <c:symbol val="diamond"/>
            <c:size val="6"/>
            <c:spPr>
              <a:solidFill>
                <a:schemeClr val="accent3"/>
              </a:solidFill>
              <a:ln w="25400" cap="flat" cmpd="sng" algn="ctr">
                <a:solidFill>
                  <a:schemeClr val="accent3">
                    <a:shade val="50000"/>
                  </a:schemeClr>
                </a:solidFill>
                <a:prstDash val="solid"/>
                <a:round/>
              </a:ln>
              <a:effectLst/>
            </c:spPr>
          </c:marker>
          <c:cat>
            <c:numRef>
              <c:f>'Gr rate graphs '!$D$3:$Q$3</c:f>
              <c:numCache>
                <c:formatCode>0</c:formatCode>
                <c:ptCount val="14"/>
                <c:pt idx="0" formatCode="General">
                  <c:v>2005</c:v>
                </c:pt>
                <c:pt idx="1">
                  <c:v>2006</c:v>
                </c:pt>
                <c:pt idx="2" formatCode="General">
                  <c:v>2007</c:v>
                </c:pt>
                <c:pt idx="3">
                  <c:v>2008</c:v>
                </c:pt>
                <c:pt idx="4" formatCode="General">
                  <c:v>2009</c:v>
                </c:pt>
                <c:pt idx="5">
                  <c:v>2010</c:v>
                </c:pt>
                <c:pt idx="6" formatCode="General">
                  <c:v>2011</c:v>
                </c:pt>
                <c:pt idx="7">
                  <c:v>2012</c:v>
                </c:pt>
                <c:pt idx="8" formatCode="General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  <c:pt idx="13">
                  <c:v>2018</c:v>
                </c:pt>
              </c:numCache>
            </c:numRef>
          </c:cat>
          <c:val>
            <c:numRef>
              <c:f>'Gr rate graphs '!$D$4:$O$4</c:f>
              <c:numCache>
                <c:formatCode>0.0%</c:formatCode>
                <c:ptCount val="12"/>
                <c:pt idx="0">
                  <c:v>-2.3517294918609322E-2</c:v>
                </c:pt>
                <c:pt idx="1">
                  <c:v>-5.5558087998238692E-3</c:v>
                </c:pt>
                <c:pt idx="2">
                  <c:v>3.0432494148160183E-2</c:v>
                </c:pt>
                <c:pt idx="3">
                  <c:v>6.2559056125859547E-2</c:v>
                </c:pt>
                <c:pt idx="4">
                  <c:v>6.6657242369465797E-2</c:v>
                </c:pt>
                <c:pt idx="5">
                  <c:v>5.9083358674071107E-2</c:v>
                </c:pt>
                <c:pt idx="6">
                  <c:v>-8.1304442813969868E-2</c:v>
                </c:pt>
                <c:pt idx="7">
                  <c:v>5.2415693041871103E-2</c:v>
                </c:pt>
                <c:pt idx="8">
                  <c:v>2.8727687174826988E-2</c:v>
                </c:pt>
                <c:pt idx="9">
                  <c:v>-1.4073825201772583E-2</c:v>
                </c:pt>
                <c:pt idx="10">
                  <c:v>4.058073854105082E-2</c:v>
                </c:pt>
                <c:pt idx="11">
                  <c:v>1.9433597184662199E-2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96D-4657-A2F3-A4FB4301AA40}"/>
            </c:ext>
          </c:extLst>
        </c:ser>
        <c:ser>
          <c:idx val="1"/>
          <c:order val="1"/>
          <c:tx>
            <c:strRef>
              <c:f>'Gr rate graphs '!$B$5</c:f>
              <c:strCache>
                <c:ptCount val="1"/>
                <c:pt idx="0">
                  <c:v>GDP 2004 base year</c:v>
                </c:pt>
              </c:strCache>
            </c:strRef>
          </c:tx>
          <c:spPr>
            <a:ln w="25400" cap="flat" cmpd="sng" algn="ctr">
              <a:solidFill>
                <a:schemeClr val="accent6"/>
              </a:solidFill>
              <a:prstDash val="solid"/>
              <a:round/>
            </a:ln>
            <a:effectLst/>
          </c:spPr>
          <c:marker>
            <c:symbol val="square"/>
            <c:size val="6"/>
            <c:spPr>
              <a:solidFill>
                <a:schemeClr val="lt1"/>
              </a:solidFill>
              <a:ln w="25400" cap="flat" cmpd="sng" algn="ctr">
                <a:solidFill>
                  <a:schemeClr val="accent6"/>
                </a:solidFill>
                <a:prstDash val="solid"/>
                <a:round/>
              </a:ln>
              <a:effectLst/>
            </c:spPr>
          </c:marker>
          <c:cat>
            <c:numRef>
              <c:f>'Gr rate graphs '!$D$3:$Q$3</c:f>
              <c:numCache>
                <c:formatCode>0</c:formatCode>
                <c:ptCount val="14"/>
                <c:pt idx="0" formatCode="General">
                  <c:v>2005</c:v>
                </c:pt>
                <c:pt idx="1">
                  <c:v>2006</c:v>
                </c:pt>
                <c:pt idx="2" formatCode="General">
                  <c:v>2007</c:v>
                </c:pt>
                <c:pt idx="3">
                  <c:v>2008</c:v>
                </c:pt>
                <c:pt idx="4" formatCode="General">
                  <c:v>2009</c:v>
                </c:pt>
                <c:pt idx="5">
                  <c:v>2010</c:v>
                </c:pt>
                <c:pt idx="6" formatCode="General">
                  <c:v>2011</c:v>
                </c:pt>
                <c:pt idx="7">
                  <c:v>2012</c:v>
                </c:pt>
                <c:pt idx="8" formatCode="General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  <c:pt idx="13">
                  <c:v>2018</c:v>
                </c:pt>
              </c:numCache>
            </c:numRef>
          </c:cat>
          <c:val>
            <c:numRef>
              <c:f>'Gr rate graphs '!$D$5:$O$5</c:f>
              <c:numCache>
                <c:formatCode>0.0%</c:formatCode>
                <c:ptCount val="12"/>
                <c:pt idx="0">
                  <c:v>-9.4167614961726542E-3</c:v>
                </c:pt>
                <c:pt idx="1">
                  <c:v>1.1240996193623953E-2</c:v>
                </c:pt>
                <c:pt idx="2">
                  <c:v>3.6310258320079392E-2</c:v>
                </c:pt>
                <c:pt idx="3">
                  <c:v>5.7346419752308808E-2</c:v>
                </c:pt>
                <c:pt idx="4">
                  <c:v>6.4496958432861851E-2</c:v>
                </c:pt>
                <c:pt idx="5">
                  <c:v>6.5246327035853424E-2</c:v>
                </c:pt>
                <c:pt idx="6">
                  <c:v>-4.3286667473796281E-2</c:v>
                </c:pt>
                <c:pt idx="7">
                  <c:v>5.862230501751986E-2</c:v>
                </c:pt>
                <c:pt idx="8">
                  <c:v>4.7827768219967703E-2</c:v>
                </c:pt>
                <c:pt idx="9">
                  <c:v>8.7496180989350414E-3</c:v>
                </c:pt>
                <c:pt idx="10">
                  <c:v>4.3370517869125713E-2</c:v>
                </c:pt>
                <c:pt idx="11">
                  <c:v>2.2113281042293265E-2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96D-4657-A2F3-A4FB4301AA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5667928"/>
        <c:axId val="135664400"/>
      </c:lineChart>
      <c:catAx>
        <c:axId val="135667928"/>
        <c:scaling>
          <c:orientation val="minMax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664400"/>
        <c:crosses val="autoZero"/>
        <c:auto val="1"/>
        <c:lblAlgn val="ctr"/>
        <c:lblOffset val="100"/>
        <c:noMultiLvlLbl val="0"/>
      </c:catAx>
      <c:valAx>
        <c:axId val="135664400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667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Press release (Professional design)</vt:lpstr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 (Professional design)</dc:title>
  <dc:subject>INSTAT</dc:subject>
  <dc:creator>inselip</dc:creator>
  <cp:lastModifiedBy>mssuite3234</cp:lastModifiedBy>
  <cp:revision>2</cp:revision>
  <dcterms:created xsi:type="dcterms:W3CDTF">2019-04-30T12:32:00Z</dcterms:created>
  <dcterms:modified xsi:type="dcterms:W3CDTF">2019-04-30T12:32:00Z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2019-04-16T00:00:00Z</vt:filetime>
  </property>
</Properties>
</file>