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22F" w:rsidRDefault="00E819A8" w:rsidP="00B4122F">
      <w:r>
        <w:t xml:space="preserve"> </w:t>
      </w:r>
    </w:p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5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3"/>
      </w:tblGrid>
      <w:tr w:rsidR="00B4122F" w:rsidRPr="00962296" w:rsidTr="00175B3A">
        <w:trPr>
          <w:trHeight w:val="620"/>
        </w:trPr>
        <w:tc>
          <w:tcPr>
            <w:tcW w:w="5863" w:type="dxa"/>
          </w:tcPr>
          <w:p w:rsidR="00B4122F" w:rsidRPr="009F5A32" w:rsidRDefault="00B4122F" w:rsidP="00D277F2">
            <w:pPr>
              <w:tabs>
                <w:tab w:val="left" w:pos="2145"/>
              </w:tabs>
              <w:jc w:val="center"/>
              <w:rPr>
                <w:b/>
                <w:sz w:val="20"/>
              </w:rPr>
            </w:pPr>
            <w:r w:rsidRPr="009F5A32">
              <w:rPr>
                <w:b/>
                <w:sz w:val="20"/>
              </w:rPr>
              <w:t>THE GAMBIA PRODUCER PRICE INDEX (PPI)</w:t>
            </w:r>
            <w:r w:rsidR="009F5A32">
              <w:rPr>
                <w:b/>
                <w:sz w:val="20"/>
              </w:rPr>
              <w:t xml:space="preserve"> QUARTERLY </w:t>
            </w:r>
            <w:r w:rsidR="00840851">
              <w:rPr>
                <w:b/>
                <w:sz w:val="20"/>
              </w:rPr>
              <w:t>REPORT, SEPTEMBER</w:t>
            </w:r>
            <w:r w:rsidR="00CF64C1">
              <w:rPr>
                <w:b/>
                <w:sz w:val="20"/>
              </w:rPr>
              <w:t xml:space="preserve"> 2020</w:t>
            </w:r>
            <w:r w:rsidR="009F5A32">
              <w:rPr>
                <w:b/>
                <w:sz w:val="20"/>
              </w:rPr>
              <w:t xml:space="preserve">  (SEPTEMBER 2017=100)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707A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-228600</wp:posOffset>
                </wp:positionV>
                <wp:extent cx="1459865" cy="910590"/>
                <wp:effectExtent l="0" t="0" r="254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9865" cy="910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78C6" w:rsidRPr="00256754" w:rsidRDefault="007F78C6" w:rsidP="00B4122F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1257300" cy="819150"/>
                                  <wp:effectExtent l="1905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8pt;margin-top:-18pt;width:114.95pt;height:71.7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" filled="f" stroked="f">
                <v:textbox style="mso-fit-shape-to-text:t">
                  <w:txbxContent>
                    <w:p w:rsidR="007F78C6" w:rsidRPr="00256754" w:rsidRDefault="007F78C6" w:rsidP="00B4122F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>
                            <wp:extent cx="1257300" cy="819150"/>
                            <wp:effectExtent l="1905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819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B4122F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</w:p>
    <w:p w:rsidR="00076E61" w:rsidRDefault="0034707A" w:rsidP="0067591F">
      <w:pPr>
        <w:rPr>
          <w:rFonts w:cs="Arial"/>
        </w:rPr>
      </w:pPr>
      <w:r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-563880</wp:posOffset>
                </wp:positionH>
                <wp:positionV relativeFrom="paragraph">
                  <wp:posOffset>72390</wp:posOffset>
                </wp:positionV>
                <wp:extent cx="1485900" cy="228600"/>
                <wp:effectExtent l="0" t="0" r="1905" b="3810"/>
                <wp:wrapTight wrapText="bothSides">
                  <wp:wrapPolygon edited="0">
                    <wp:start x="-148" y="0"/>
                    <wp:lineTo x="-148" y="20700"/>
                    <wp:lineTo x="21600" y="20700"/>
                    <wp:lineTo x="21600" y="0"/>
                    <wp:lineTo x="-148" y="0"/>
                  </wp:wrapPolygon>
                </wp:wrapTight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78C6" w:rsidRPr="00642379" w:rsidRDefault="007F78C6" w:rsidP="00B4122F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  </w:t>
                            </w:r>
                            <w:r w:rsidRPr="00642379">
                              <w:rPr>
                                <w:sz w:val="14"/>
                                <w:szCs w:val="14"/>
                              </w:rPr>
                              <w:t xml:space="preserve">REPUBLIC OF THE </w:t>
                            </w:r>
                            <w:smartTag w:uri="urn:schemas-microsoft-com:office:smarttags" w:element="place">
                              <w:smartTag w:uri="urn:schemas-microsoft-com:office:smarttags" w:element="country-region">
                                <w:r w:rsidRPr="00642379">
                                  <w:rPr>
                                    <w:sz w:val="14"/>
                                    <w:szCs w:val="14"/>
                                  </w:rPr>
                                  <w:t>GAMBIA</w:t>
                                </w:r>
                              </w:smartTag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44.4pt;margin-top:5.7pt;width:117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" stroked="f">
                <v:textbox>
                  <w:txbxContent>
                    <w:p w:rsidR="007F78C6" w:rsidRPr="00642379" w:rsidRDefault="007F78C6" w:rsidP="00B4122F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  </w:t>
                      </w:r>
                      <w:r w:rsidRPr="00642379">
                        <w:rPr>
                          <w:sz w:val="14"/>
                          <w:szCs w:val="14"/>
                        </w:rPr>
                        <w:t xml:space="preserve">REPUBLIC OF THE </w:t>
                      </w:r>
                      <w:smartTag w:uri="urn:schemas-microsoft-com:office:smarttags" w:element="place">
                        <w:smartTag w:uri="urn:schemas-microsoft-com:office:smarttags" w:element="country-region">
                          <w:r w:rsidRPr="00642379">
                            <w:rPr>
                              <w:sz w:val="14"/>
                              <w:szCs w:val="14"/>
                            </w:rPr>
                            <w:t>GAMBIA</w:t>
                          </w:r>
                        </w:smartTag>
                      </w:smartTag>
                    </w:p>
                  </w:txbxContent>
                </v:textbox>
                <w10:wrap type="tight"/>
              </v:shape>
            </w:pict>
          </mc:Fallback>
        </mc:AlternateContent>
      </w:r>
    </w:p>
    <w:tbl>
      <w:tblPr>
        <w:tblStyle w:val="TableGrid"/>
        <w:tblW w:w="11610" w:type="dxa"/>
        <w:tblInd w:w="-1062" w:type="dxa"/>
        <w:tblLayout w:type="fixed"/>
        <w:tblLook w:val="04A0" w:firstRow="1" w:lastRow="0" w:firstColumn="1" w:lastColumn="0" w:noHBand="0" w:noVBand="1"/>
      </w:tblPr>
      <w:tblGrid>
        <w:gridCol w:w="2939"/>
        <w:gridCol w:w="751"/>
        <w:gridCol w:w="720"/>
        <w:gridCol w:w="720"/>
        <w:gridCol w:w="720"/>
        <w:gridCol w:w="720"/>
        <w:gridCol w:w="720"/>
        <w:gridCol w:w="720"/>
        <w:gridCol w:w="720"/>
        <w:gridCol w:w="990"/>
        <w:gridCol w:w="1038"/>
        <w:gridCol w:w="852"/>
      </w:tblGrid>
      <w:tr w:rsidR="00175B3A" w:rsidRPr="00593FE0" w:rsidTr="0049188A">
        <w:tc>
          <w:tcPr>
            <w:tcW w:w="2939" w:type="dxa"/>
          </w:tcPr>
          <w:p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Weights</w:t>
            </w:r>
          </w:p>
        </w:tc>
        <w:tc>
          <w:tcPr>
            <w:tcW w:w="720" w:type="dxa"/>
          </w:tcPr>
          <w:p w:rsidR="003F1626" w:rsidRPr="00593FE0" w:rsidRDefault="00840851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Sept</w:t>
            </w:r>
            <w:r w:rsidR="00C35F47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9E534A"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3F1626" w:rsidRPr="00593FE0" w:rsidRDefault="00840851" w:rsidP="004C7386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</w:t>
            </w:r>
            <w:r w:rsidR="00E836DD">
              <w:rPr>
                <w:rFonts w:asciiTheme="minorHAnsi" w:hAnsiTheme="minorHAnsi" w:cs="Arial"/>
                <w:sz w:val="16"/>
                <w:szCs w:val="16"/>
              </w:rPr>
              <w:t>pr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A768E9">
              <w:rPr>
                <w:rFonts w:asciiTheme="minorHAnsi" w:hAnsiTheme="minorHAnsi" w:cs="Arial"/>
                <w:sz w:val="16"/>
                <w:szCs w:val="16"/>
              </w:rPr>
              <w:t>20</w:t>
            </w:r>
            <w:r>
              <w:rPr>
                <w:rFonts w:asciiTheme="minorHAnsi" w:hAnsiTheme="minorHAnsi" w:cs="Arial"/>
                <w:sz w:val="16"/>
                <w:szCs w:val="16"/>
              </w:rPr>
              <w:t>20</w:t>
            </w:r>
          </w:p>
        </w:tc>
        <w:tc>
          <w:tcPr>
            <w:tcW w:w="720" w:type="dxa"/>
          </w:tcPr>
          <w:p w:rsidR="00A768E9" w:rsidRPr="00593FE0" w:rsidRDefault="00840851" w:rsidP="00840851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May  2020</w:t>
            </w:r>
          </w:p>
        </w:tc>
        <w:tc>
          <w:tcPr>
            <w:tcW w:w="720" w:type="dxa"/>
          </w:tcPr>
          <w:p w:rsidR="00A768E9" w:rsidRPr="00593FE0" w:rsidRDefault="00840851" w:rsidP="00840851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Jun   2020</w:t>
            </w:r>
          </w:p>
        </w:tc>
        <w:tc>
          <w:tcPr>
            <w:tcW w:w="720" w:type="dxa"/>
          </w:tcPr>
          <w:p w:rsidR="003F1626" w:rsidRPr="00593FE0" w:rsidRDefault="00840851" w:rsidP="004C7386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Jul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2020</w:t>
            </w:r>
          </w:p>
        </w:tc>
        <w:tc>
          <w:tcPr>
            <w:tcW w:w="720" w:type="dxa"/>
          </w:tcPr>
          <w:p w:rsidR="003F1626" w:rsidRDefault="00840851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Aug</w:t>
            </w:r>
          </w:p>
          <w:p w:rsidR="00A768E9" w:rsidRPr="00593FE0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2020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3F1626" w:rsidRDefault="00840851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Sept</w:t>
            </w:r>
          </w:p>
          <w:p w:rsidR="00A768E9" w:rsidRPr="00593FE0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2020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421A77" w:rsidRDefault="0049188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381642">
              <w:rPr>
                <w:rFonts w:asciiTheme="minorHAnsi" w:hAnsiTheme="minorHAnsi" w:cs="Arial"/>
                <w:sz w:val="16"/>
                <w:szCs w:val="16"/>
              </w:rPr>
              <w:t>2</w:t>
            </w:r>
            <w:r w:rsidR="00C35F47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 xml:space="preserve">st 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quarter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  <w:r w:rsidR="00C35F47">
              <w:rPr>
                <w:rFonts w:asciiTheme="minorHAnsi" w:hAnsiTheme="minorHAnsi" w:cs="Arial"/>
                <w:sz w:val="16"/>
                <w:szCs w:val="16"/>
              </w:rPr>
              <w:t xml:space="preserve"> 2020</w:t>
            </w:r>
          </w:p>
        </w:tc>
        <w:tc>
          <w:tcPr>
            <w:tcW w:w="1038" w:type="dxa"/>
          </w:tcPr>
          <w:p w:rsidR="003F1626" w:rsidRDefault="000D073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3rd</w:t>
            </w:r>
            <w:r w:rsidR="00C35F47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49188A">
              <w:rPr>
                <w:rFonts w:asciiTheme="minorHAnsi" w:hAnsiTheme="minorHAnsi" w:cs="Arial"/>
                <w:sz w:val="16"/>
                <w:szCs w:val="16"/>
              </w:rPr>
              <w:t>Quarter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2020</w:t>
            </w:r>
          </w:p>
        </w:tc>
        <w:tc>
          <w:tcPr>
            <w:tcW w:w="852" w:type="dxa"/>
          </w:tcPr>
          <w:p w:rsidR="003F1626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to </w:t>
            </w:r>
          </w:p>
          <w:p w:rsidR="00421A77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112.54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109.73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110.36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111.56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111.60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112.13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113.03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1.15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1.54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0.43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Stone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2.65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2.65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Sand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Processed and preserved fish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8.66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118.57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114.52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114.52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114.52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114.88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121.04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131.43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2.50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6.92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10.84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Manufacture 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>Nuts, vegetable, animal oil and fats 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94.83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-1.34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Diary product S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Grain mill Product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102.26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2.61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8.28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Bakery Products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12.40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foods products  n. e. c.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-2.15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Prepared animal feed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2.44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3746ED">
            <w:pPr>
              <w:tabs>
                <w:tab w:val="left" w:pos="1490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Beverages Index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Soft drinks  and mineral water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17.60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117.95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-14.10</w:t>
            </w:r>
          </w:p>
        </w:tc>
      </w:tr>
      <w:tr w:rsidR="007F78C6" w:rsidRPr="00644ADC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Clothing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29.87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114.62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116.36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118.05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1.75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1.42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4.44</w:t>
            </w:r>
          </w:p>
        </w:tc>
      </w:tr>
      <w:tr w:rsidR="007F78C6" w:rsidRPr="00644ADC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Leather and related products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7F78C6" w:rsidRPr="00644ADC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Wood products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1.27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1.92</w:t>
            </w:r>
          </w:p>
        </w:tc>
      </w:tr>
      <w:tr w:rsidR="007F78C6" w:rsidRPr="00644ADC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Printing service activities ,related to printing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4.72</w:t>
            </w:r>
          </w:p>
        </w:tc>
      </w:tr>
      <w:tr w:rsidR="007F78C6" w:rsidRPr="00644ADC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Fuel for Industrial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7F78C6" w:rsidRPr="00644ADC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Soap, detergents, cleaning and polishing preparation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1.52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non-metallic mineral products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1.24</w:t>
            </w:r>
          </w:p>
        </w:tc>
      </w:tr>
      <w:tr w:rsidR="007F78C6" w:rsidRPr="00593FE0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Metal products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8.16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102.00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111.92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111.92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111.92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4.18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5.76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10.18</w:t>
            </w:r>
          </w:p>
        </w:tc>
      </w:tr>
      <w:tr w:rsidR="007F78C6" w:rsidRPr="00644ADC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fabricated metal product n. e. c.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7F78C6" w:rsidRPr="00644ADC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Furniture 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111.80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-4.00</w:t>
            </w:r>
          </w:p>
        </w:tc>
      </w:tr>
      <w:tr w:rsidR="007F78C6" w:rsidRPr="00644ADC" w:rsidTr="0049188A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Ornaments Index</w:t>
            </w:r>
          </w:p>
        </w:tc>
        <w:tc>
          <w:tcPr>
            <w:tcW w:w="751" w:type="dxa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7F78C6" w:rsidRPr="00644ADC" w:rsidTr="00193E9A">
        <w:tc>
          <w:tcPr>
            <w:tcW w:w="2939" w:type="dxa"/>
            <w:shd w:val="clear" w:color="auto" w:fill="auto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electrical equipment</w:t>
            </w:r>
          </w:p>
        </w:tc>
        <w:tc>
          <w:tcPr>
            <w:tcW w:w="751" w:type="dxa"/>
            <w:shd w:val="clear" w:color="auto" w:fill="auto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2.19</w:t>
            </w:r>
          </w:p>
        </w:tc>
      </w:tr>
      <w:tr w:rsidR="007F78C6" w:rsidRPr="00593FE0" w:rsidTr="00193E9A">
        <w:tc>
          <w:tcPr>
            <w:tcW w:w="2939" w:type="dxa"/>
            <w:shd w:val="clear" w:color="auto" w:fill="auto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transport equipment except motor vehicle Index</w:t>
            </w:r>
          </w:p>
        </w:tc>
        <w:tc>
          <w:tcPr>
            <w:tcW w:w="751" w:type="dxa"/>
            <w:shd w:val="clear" w:color="auto" w:fill="auto"/>
            <w:vAlign w:val="bottom"/>
          </w:tcPr>
          <w:p w:rsidR="007F78C6" w:rsidRPr="00593FE0" w:rsidRDefault="007F78C6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143.69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shd w:val="clear" w:color="auto" w:fill="auto"/>
            <w:vAlign w:val="bottom"/>
          </w:tcPr>
          <w:p w:rsidR="007F78C6" w:rsidRDefault="007F78C6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8.47</w:t>
            </w:r>
          </w:p>
        </w:tc>
      </w:tr>
      <w:tr w:rsidR="007F78C6" w:rsidRPr="00593FE0" w:rsidTr="004C70F4">
        <w:tc>
          <w:tcPr>
            <w:tcW w:w="2939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:rsidR="007F78C6" w:rsidRPr="00593FE0" w:rsidRDefault="007F78C6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7F78C6" w:rsidRDefault="007F78C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7F78C6" w:rsidRDefault="007F78C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7F78C6" w:rsidRDefault="007F78C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7F78C6" w:rsidRDefault="007F78C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7F78C6" w:rsidRDefault="007F78C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7F78C6" w:rsidRDefault="007F78C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7F78C6" w:rsidRDefault="007F78C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7F78C6" w:rsidRDefault="007F78C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38" w:type="dxa"/>
            <w:vAlign w:val="bottom"/>
          </w:tcPr>
          <w:p w:rsidR="007F78C6" w:rsidRDefault="007F78C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vAlign w:val="bottom"/>
          </w:tcPr>
          <w:p w:rsidR="007F78C6" w:rsidRDefault="007F78C6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577131" w:rsidRPr="00593FE0" w:rsidTr="0049188A">
        <w:tc>
          <w:tcPr>
            <w:tcW w:w="2939" w:type="dxa"/>
          </w:tcPr>
          <w:p w:rsidR="00577131" w:rsidRPr="00363AAF" w:rsidRDefault="00577131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Moving average</w:t>
            </w:r>
          </w:p>
        </w:tc>
        <w:tc>
          <w:tcPr>
            <w:tcW w:w="751" w:type="dxa"/>
            <w:vAlign w:val="bottom"/>
          </w:tcPr>
          <w:p w:rsidR="00577131" w:rsidRPr="00363AAF" w:rsidRDefault="00577131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108.93</w:t>
            </w:r>
          </w:p>
        </w:tc>
        <w:tc>
          <w:tcPr>
            <w:tcW w:w="720" w:type="dxa"/>
            <w:vAlign w:val="bottom"/>
          </w:tcPr>
          <w:p w:rsidR="00577131" w:rsidRP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77131">
              <w:rPr>
                <w:rFonts w:ascii="Calibri" w:hAnsi="Calibri" w:cs="Calibri"/>
                <w:color w:val="000000"/>
                <w:sz w:val="16"/>
                <w:szCs w:val="16"/>
              </w:rPr>
              <w:t>110.65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110.87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111.00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111.14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1038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852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2.03</w:t>
            </w:r>
          </w:p>
        </w:tc>
      </w:tr>
      <w:tr w:rsidR="00577131" w:rsidRPr="00593FE0" w:rsidTr="0049188A">
        <w:tc>
          <w:tcPr>
            <w:tcW w:w="2939" w:type="dxa"/>
          </w:tcPr>
          <w:p w:rsidR="00577131" w:rsidRPr="00363AAF" w:rsidRDefault="00577131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:rsidR="00577131" w:rsidRPr="00363AAF" w:rsidRDefault="00577131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112.54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109.73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110.36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111.56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111.60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112.13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113.03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1.15</w:t>
            </w:r>
          </w:p>
        </w:tc>
        <w:tc>
          <w:tcPr>
            <w:tcW w:w="1038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1.54</w:t>
            </w:r>
          </w:p>
        </w:tc>
        <w:tc>
          <w:tcPr>
            <w:tcW w:w="852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0.43</w:t>
            </w:r>
          </w:p>
        </w:tc>
      </w:tr>
      <w:tr w:rsidR="00577131" w:rsidRPr="00593FE0" w:rsidTr="0049188A">
        <w:tc>
          <w:tcPr>
            <w:tcW w:w="2939" w:type="dxa"/>
          </w:tcPr>
          <w:p w:rsidR="00577131" w:rsidRPr="00363AAF" w:rsidRDefault="00577131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Monthly changes</w:t>
            </w:r>
          </w:p>
        </w:tc>
        <w:tc>
          <w:tcPr>
            <w:tcW w:w="751" w:type="dxa"/>
            <w:vAlign w:val="bottom"/>
          </w:tcPr>
          <w:p w:rsidR="00577131" w:rsidRPr="00363AAF" w:rsidRDefault="00577131" w:rsidP="00CB126C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1.52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1.09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577131" w:rsidRDefault="0057713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8" w:type="dxa"/>
            <w:vAlign w:val="bottom"/>
          </w:tcPr>
          <w:p w:rsidR="00577131" w:rsidRDefault="0057713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:rsidR="00577131" w:rsidRDefault="0057713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577131" w:rsidRPr="00593FE0" w:rsidTr="0049188A">
        <w:tc>
          <w:tcPr>
            <w:tcW w:w="2939" w:type="dxa"/>
          </w:tcPr>
          <w:p w:rsidR="00577131" w:rsidRPr="00363AAF" w:rsidRDefault="00577131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food Index</w:t>
            </w:r>
          </w:p>
        </w:tc>
        <w:tc>
          <w:tcPr>
            <w:tcW w:w="751" w:type="dxa"/>
            <w:vAlign w:val="bottom"/>
          </w:tcPr>
          <w:p w:rsidR="00577131" w:rsidRPr="00363AAF" w:rsidRDefault="00577131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25.83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112.24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110.94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110.94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110.94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111.06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113.12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116.61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0.91</w:t>
            </w:r>
          </w:p>
        </w:tc>
        <w:tc>
          <w:tcPr>
            <w:tcW w:w="1038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2.40</w:t>
            </w:r>
          </w:p>
        </w:tc>
        <w:tc>
          <w:tcPr>
            <w:tcW w:w="852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3.89</w:t>
            </w:r>
          </w:p>
        </w:tc>
      </w:tr>
      <w:tr w:rsidR="00577131" w:rsidRPr="00593FE0" w:rsidTr="0049188A">
        <w:tc>
          <w:tcPr>
            <w:tcW w:w="2939" w:type="dxa"/>
          </w:tcPr>
          <w:p w:rsidR="00577131" w:rsidRPr="00363AAF" w:rsidRDefault="00577131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Drinks Index</w:t>
            </w:r>
          </w:p>
        </w:tc>
        <w:tc>
          <w:tcPr>
            <w:tcW w:w="751" w:type="dxa"/>
            <w:vAlign w:val="bottom"/>
          </w:tcPr>
          <w:p w:rsidR="00577131" w:rsidRPr="00363AAF" w:rsidRDefault="00577131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17.95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118.04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-13.81</w:t>
            </w:r>
          </w:p>
        </w:tc>
      </w:tr>
      <w:tr w:rsidR="00577131" w:rsidRPr="00593FE0" w:rsidTr="0049188A">
        <w:tc>
          <w:tcPr>
            <w:tcW w:w="2939" w:type="dxa"/>
          </w:tcPr>
          <w:p w:rsidR="00577131" w:rsidRPr="00363AAF" w:rsidRDefault="00577131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Non-food Index</w:t>
            </w:r>
          </w:p>
        </w:tc>
        <w:tc>
          <w:tcPr>
            <w:tcW w:w="751" w:type="dxa"/>
            <w:vAlign w:val="bottom"/>
          </w:tcPr>
          <w:p w:rsidR="00577131" w:rsidRPr="00363AAF" w:rsidRDefault="00577131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53.30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110.98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111.68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112.86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115.11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115.11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115.11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115.11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1.62</w:t>
            </w:r>
          </w:p>
        </w:tc>
        <w:tc>
          <w:tcPr>
            <w:tcW w:w="1038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852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3.73</w:t>
            </w:r>
          </w:p>
        </w:tc>
      </w:tr>
      <w:tr w:rsidR="00577131" w:rsidRPr="00593FE0" w:rsidTr="0049188A">
        <w:tc>
          <w:tcPr>
            <w:tcW w:w="2939" w:type="dxa"/>
          </w:tcPr>
          <w:p w:rsidR="00577131" w:rsidRPr="00363AAF" w:rsidRDefault="00577131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Industrial service Index</w:t>
            </w:r>
          </w:p>
        </w:tc>
        <w:tc>
          <w:tcPr>
            <w:tcW w:w="751" w:type="dxa"/>
            <w:vAlign w:val="bottom"/>
          </w:tcPr>
          <w:p w:rsidR="00577131" w:rsidRPr="00363AAF" w:rsidRDefault="00577131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112.09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3.93</w:t>
            </w:r>
          </w:p>
        </w:tc>
      </w:tr>
      <w:tr w:rsidR="00577131" w:rsidRPr="00593FE0" w:rsidTr="0049188A">
        <w:tc>
          <w:tcPr>
            <w:tcW w:w="2939" w:type="dxa"/>
          </w:tcPr>
          <w:p w:rsidR="00577131" w:rsidRPr="00363AAF" w:rsidRDefault="00577131" w:rsidP="00593FE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Quarrying  Stone and Sand Index</w:t>
            </w:r>
          </w:p>
        </w:tc>
        <w:tc>
          <w:tcPr>
            <w:tcW w:w="751" w:type="dxa"/>
            <w:vAlign w:val="bottom"/>
          </w:tcPr>
          <w:p w:rsidR="00577131" w:rsidRPr="00363AAF" w:rsidRDefault="00577131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2.05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1.92</w:t>
            </w:r>
          </w:p>
        </w:tc>
        <w:tc>
          <w:tcPr>
            <w:tcW w:w="1038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1.92</w:t>
            </w:r>
          </w:p>
        </w:tc>
      </w:tr>
      <w:tr w:rsidR="00577131" w:rsidRPr="00593FE0" w:rsidTr="0049188A">
        <w:tc>
          <w:tcPr>
            <w:tcW w:w="2939" w:type="dxa"/>
          </w:tcPr>
          <w:p w:rsidR="00577131" w:rsidRPr="00363AAF" w:rsidRDefault="00577131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Quarterly Index</w:t>
            </w:r>
          </w:p>
        </w:tc>
        <w:tc>
          <w:tcPr>
            <w:tcW w:w="751" w:type="dxa"/>
            <w:vAlign w:val="bottom"/>
          </w:tcPr>
          <w:p w:rsidR="00577131" w:rsidRPr="00363AAF" w:rsidRDefault="00577131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111.14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110.55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577131" w:rsidRDefault="0057713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112.25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577131" w:rsidRDefault="0057713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1.15</w:t>
            </w:r>
          </w:p>
        </w:tc>
        <w:tc>
          <w:tcPr>
            <w:tcW w:w="1038" w:type="dxa"/>
            <w:vAlign w:val="bottom"/>
          </w:tcPr>
          <w:p w:rsidR="00577131" w:rsidRDefault="0057713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:rsidR="00577131" w:rsidRDefault="0057713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</w:tbl>
    <w:p w:rsidR="00FD3BBB" w:rsidRPr="00FE6EBF" w:rsidRDefault="00FD3BBB" w:rsidP="0067591F">
      <w:pPr>
        <w:rPr>
          <w:rFonts w:cs="Arial"/>
          <w:sz w:val="24"/>
          <w:szCs w:val="24"/>
        </w:rPr>
      </w:pPr>
    </w:p>
    <w:p w:rsidR="00AD115E" w:rsidRDefault="00CB2530" w:rsidP="00C674D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The producer price </w:t>
      </w:r>
      <w:r w:rsidR="00EB538A" w:rsidRPr="00FE6EBF">
        <w:rPr>
          <w:rFonts w:cs="Arial"/>
          <w:sz w:val="24"/>
          <w:szCs w:val="24"/>
        </w:rPr>
        <w:t>Index (PPI) Basket measured on quarterly basis recor</w:t>
      </w:r>
      <w:r w:rsidR="006D5AAD" w:rsidRPr="00FE6EBF">
        <w:rPr>
          <w:rFonts w:cs="Arial"/>
          <w:sz w:val="24"/>
          <w:szCs w:val="24"/>
        </w:rPr>
        <w:t>ded an infla</w:t>
      </w:r>
      <w:r w:rsidR="0063404E" w:rsidRPr="00FE6EBF">
        <w:rPr>
          <w:rFonts w:cs="Arial"/>
          <w:sz w:val="24"/>
          <w:szCs w:val="24"/>
        </w:rPr>
        <w:t xml:space="preserve">tionary rate of </w:t>
      </w:r>
      <w:r w:rsidR="00403D31" w:rsidRPr="00910AC2">
        <w:rPr>
          <w:rFonts w:cs="Arial"/>
          <w:sz w:val="24"/>
          <w:szCs w:val="24"/>
        </w:rPr>
        <w:t>(</w:t>
      </w:r>
      <w:r w:rsidR="004C70F4">
        <w:rPr>
          <w:rFonts w:ascii="Calibri" w:hAnsi="Calibri"/>
          <w:color w:val="000000"/>
          <w:sz w:val="24"/>
          <w:szCs w:val="24"/>
        </w:rPr>
        <w:t>1.</w:t>
      </w:r>
      <w:r w:rsidR="00015DA8">
        <w:rPr>
          <w:rFonts w:ascii="Calibri" w:hAnsi="Calibri"/>
          <w:color w:val="000000"/>
          <w:sz w:val="24"/>
          <w:szCs w:val="24"/>
        </w:rPr>
        <w:t>54</w:t>
      </w:r>
      <w:r w:rsidR="00403D31" w:rsidRPr="00FE6EBF">
        <w:rPr>
          <w:rFonts w:cs="Arial"/>
          <w:sz w:val="24"/>
          <w:szCs w:val="24"/>
        </w:rPr>
        <w:t xml:space="preserve">%) </w:t>
      </w:r>
      <w:r w:rsidR="006F14E6">
        <w:rPr>
          <w:rFonts w:cs="Arial"/>
          <w:sz w:val="24"/>
          <w:szCs w:val="24"/>
        </w:rPr>
        <w:t xml:space="preserve">in </w:t>
      </w:r>
      <w:r w:rsidR="00015DA8">
        <w:rPr>
          <w:rFonts w:cs="Arial"/>
          <w:sz w:val="24"/>
          <w:szCs w:val="24"/>
        </w:rPr>
        <w:t>September</w:t>
      </w:r>
      <w:r w:rsidR="00910AC2">
        <w:rPr>
          <w:rFonts w:cs="Arial"/>
          <w:sz w:val="24"/>
          <w:szCs w:val="24"/>
        </w:rPr>
        <w:t xml:space="preserve"> 2020 </w:t>
      </w:r>
      <w:r w:rsidR="008A2D05" w:rsidRPr="00FE6EBF">
        <w:rPr>
          <w:rFonts w:cs="Arial"/>
          <w:sz w:val="24"/>
          <w:szCs w:val="24"/>
        </w:rPr>
        <w:t>(</w:t>
      </w:r>
      <w:r w:rsidR="00015DA8">
        <w:rPr>
          <w:rFonts w:cs="Arial"/>
          <w:sz w:val="24"/>
          <w:szCs w:val="24"/>
        </w:rPr>
        <w:t>third</w:t>
      </w:r>
      <w:r w:rsidR="004C70F4">
        <w:rPr>
          <w:rFonts w:cs="Arial"/>
          <w:sz w:val="24"/>
          <w:szCs w:val="24"/>
        </w:rPr>
        <w:t xml:space="preserve"> </w:t>
      </w:r>
      <w:r w:rsidR="00E41E47" w:rsidRPr="00FE6EBF">
        <w:rPr>
          <w:rFonts w:cs="Arial"/>
          <w:sz w:val="24"/>
          <w:szCs w:val="24"/>
        </w:rPr>
        <w:t>quarter</w:t>
      </w:r>
      <w:r w:rsidR="00D50DC2" w:rsidRPr="00FE6EBF">
        <w:rPr>
          <w:rFonts w:cs="Arial"/>
          <w:sz w:val="24"/>
          <w:szCs w:val="24"/>
        </w:rPr>
        <w:t>) where</w:t>
      </w:r>
      <w:r w:rsidR="006D5AAD" w:rsidRPr="00FE6EBF">
        <w:rPr>
          <w:rFonts w:cs="Arial"/>
          <w:sz w:val="24"/>
          <w:szCs w:val="24"/>
        </w:rPr>
        <w:t xml:space="preserve">as it was </w:t>
      </w:r>
      <w:r w:rsidR="00403D31" w:rsidRPr="00FE6EBF">
        <w:rPr>
          <w:rFonts w:cs="Arial"/>
          <w:sz w:val="24"/>
          <w:szCs w:val="24"/>
        </w:rPr>
        <w:t>(</w:t>
      </w:r>
      <w:r w:rsidR="00015DA8">
        <w:rPr>
          <w:rFonts w:cs="Arial"/>
          <w:sz w:val="24"/>
          <w:szCs w:val="24"/>
        </w:rPr>
        <w:t>1,15</w:t>
      </w:r>
      <w:r w:rsidR="006D5AAD" w:rsidRPr="00FE6EBF">
        <w:rPr>
          <w:rFonts w:cs="Arial"/>
          <w:sz w:val="24"/>
          <w:szCs w:val="24"/>
        </w:rPr>
        <w:t>%</w:t>
      </w:r>
      <w:r w:rsidR="00403D31" w:rsidRPr="00FE6EBF">
        <w:rPr>
          <w:rFonts w:cs="Arial"/>
          <w:sz w:val="24"/>
          <w:szCs w:val="24"/>
        </w:rPr>
        <w:t>)</w:t>
      </w:r>
      <w:r w:rsidR="00344297" w:rsidRPr="00FE6EBF">
        <w:rPr>
          <w:rFonts w:cs="Arial"/>
          <w:sz w:val="24"/>
          <w:szCs w:val="24"/>
        </w:rPr>
        <w:t xml:space="preserve"> in</w:t>
      </w:r>
      <w:r w:rsidR="00E41E47" w:rsidRPr="00FE6EBF">
        <w:rPr>
          <w:rFonts w:cs="Arial"/>
          <w:sz w:val="24"/>
          <w:szCs w:val="24"/>
        </w:rPr>
        <w:t xml:space="preserve"> </w:t>
      </w:r>
      <w:r w:rsidR="00015DA8">
        <w:rPr>
          <w:rFonts w:cs="Arial"/>
          <w:sz w:val="24"/>
          <w:szCs w:val="24"/>
        </w:rPr>
        <w:t>June 2020 (second</w:t>
      </w:r>
      <w:r w:rsidR="000A4717" w:rsidRPr="00FE6EBF">
        <w:rPr>
          <w:rFonts w:cs="Arial"/>
          <w:sz w:val="24"/>
          <w:szCs w:val="24"/>
        </w:rPr>
        <w:t xml:space="preserve"> </w:t>
      </w:r>
      <w:r w:rsidR="00730B21" w:rsidRPr="00FE6EBF">
        <w:rPr>
          <w:rFonts w:cs="Arial"/>
          <w:sz w:val="24"/>
          <w:szCs w:val="24"/>
        </w:rPr>
        <w:t>q</w:t>
      </w:r>
      <w:r w:rsidR="00B8546A" w:rsidRPr="00FE6EBF">
        <w:rPr>
          <w:rFonts w:cs="Arial"/>
          <w:sz w:val="24"/>
          <w:szCs w:val="24"/>
        </w:rPr>
        <w:t>uarter)</w:t>
      </w:r>
      <w:r w:rsidR="00E41E47" w:rsidRPr="00FE6EBF">
        <w:rPr>
          <w:rFonts w:cs="Arial"/>
          <w:sz w:val="24"/>
          <w:szCs w:val="24"/>
        </w:rPr>
        <w:t>.</w:t>
      </w:r>
      <w:r w:rsidR="00B8546A" w:rsidRPr="00FE6EBF">
        <w:rPr>
          <w:rFonts w:cs="Arial"/>
          <w:sz w:val="24"/>
          <w:szCs w:val="24"/>
        </w:rPr>
        <w:t>T</w:t>
      </w:r>
      <w:r w:rsidR="0081688E" w:rsidRPr="00FE6EBF">
        <w:rPr>
          <w:rFonts w:cs="Arial"/>
          <w:sz w:val="24"/>
          <w:szCs w:val="24"/>
        </w:rPr>
        <w:t xml:space="preserve">hat is </w:t>
      </w:r>
      <w:r w:rsidR="00B35E52">
        <w:rPr>
          <w:rFonts w:cs="Arial"/>
          <w:sz w:val="24"/>
          <w:szCs w:val="24"/>
        </w:rPr>
        <w:t xml:space="preserve">from Index of </w:t>
      </w:r>
      <w:r w:rsidR="00015DA8">
        <w:rPr>
          <w:rFonts w:cs="Arial"/>
          <w:sz w:val="24"/>
          <w:szCs w:val="24"/>
        </w:rPr>
        <w:t>110.55 June</w:t>
      </w:r>
      <w:r w:rsidR="00910AC2">
        <w:rPr>
          <w:rFonts w:cs="Arial"/>
          <w:sz w:val="24"/>
          <w:szCs w:val="24"/>
        </w:rPr>
        <w:t xml:space="preserve"> </w:t>
      </w:r>
      <w:r w:rsidR="001B178D">
        <w:rPr>
          <w:rFonts w:cs="Arial"/>
          <w:sz w:val="24"/>
          <w:szCs w:val="24"/>
        </w:rPr>
        <w:t>20</w:t>
      </w:r>
      <w:r w:rsidR="004C70F4">
        <w:rPr>
          <w:rFonts w:cs="Arial"/>
          <w:sz w:val="24"/>
          <w:szCs w:val="24"/>
        </w:rPr>
        <w:t>20</w:t>
      </w:r>
      <w:r w:rsidR="001B178D">
        <w:rPr>
          <w:rFonts w:cs="Arial"/>
          <w:sz w:val="24"/>
          <w:szCs w:val="24"/>
        </w:rPr>
        <w:t xml:space="preserve"> </w:t>
      </w:r>
      <w:r w:rsidR="001B178D" w:rsidRPr="00FE6EBF">
        <w:rPr>
          <w:rFonts w:cs="Arial"/>
          <w:sz w:val="24"/>
          <w:szCs w:val="24"/>
        </w:rPr>
        <w:t>to</w:t>
      </w:r>
      <w:r w:rsidR="0088255C" w:rsidRPr="00FE6EBF">
        <w:rPr>
          <w:rFonts w:cs="Arial"/>
          <w:sz w:val="24"/>
          <w:szCs w:val="24"/>
        </w:rPr>
        <w:t xml:space="preserve"> Index</w:t>
      </w:r>
      <w:r w:rsidR="00B35E52">
        <w:rPr>
          <w:rFonts w:cs="Arial"/>
          <w:sz w:val="24"/>
          <w:szCs w:val="24"/>
        </w:rPr>
        <w:t xml:space="preserve"> </w:t>
      </w:r>
      <w:r w:rsidR="001957DC" w:rsidRPr="001957DC">
        <w:rPr>
          <w:rFonts w:ascii="Calibri" w:hAnsi="Calibri"/>
          <w:color w:val="000000"/>
          <w:sz w:val="24"/>
          <w:szCs w:val="24"/>
        </w:rPr>
        <w:t>1</w:t>
      </w:r>
      <w:r w:rsidR="00015DA8">
        <w:rPr>
          <w:rFonts w:ascii="Calibri" w:hAnsi="Calibri"/>
          <w:color w:val="000000"/>
          <w:sz w:val="24"/>
          <w:szCs w:val="24"/>
        </w:rPr>
        <w:t xml:space="preserve">12.25 September </w:t>
      </w:r>
      <w:r w:rsidR="001957DC" w:rsidRPr="001957DC">
        <w:rPr>
          <w:rFonts w:ascii="Calibri" w:hAnsi="Calibri"/>
          <w:color w:val="000000"/>
          <w:sz w:val="24"/>
          <w:szCs w:val="24"/>
        </w:rPr>
        <w:t>2020</w:t>
      </w:r>
      <w:r w:rsidR="002A110A">
        <w:rPr>
          <w:rFonts w:ascii="Calibri" w:hAnsi="Calibri"/>
          <w:color w:val="000000"/>
          <w:sz w:val="24"/>
          <w:szCs w:val="24"/>
        </w:rPr>
        <w:t>. The main contributor</w:t>
      </w:r>
      <w:r w:rsidR="00820CD2">
        <w:rPr>
          <w:rFonts w:ascii="Calibri" w:hAnsi="Calibri"/>
          <w:color w:val="000000"/>
          <w:sz w:val="24"/>
          <w:szCs w:val="24"/>
        </w:rPr>
        <w:t>s: all food index</w:t>
      </w:r>
      <w:r w:rsidR="00AD115E">
        <w:rPr>
          <w:rFonts w:cs="Arial"/>
          <w:sz w:val="24"/>
          <w:szCs w:val="24"/>
        </w:rPr>
        <w:t xml:space="preserve"> </w:t>
      </w:r>
      <w:r w:rsidR="001B178D">
        <w:rPr>
          <w:rFonts w:cs="Arial"/>
          <w:sz w:val="24"/>
          <w:szCs w:val="24"/>
        </w:rPr>
        <w:t>(</w:t>
      </w:r>
      <w:r w:rsidR="00820CD2">
        <w:rPr>
          <w:rFonts w:cs="Arial"/>
          <w:sz w:val="24"/>
          <w:szCs w:val="24"/>
        </w:rPr>
        <w:t>2.40</w:t>
      </w:r>
      <w:r w:rsidR="001B178D">
        <w:rPr>
          <w:rFonts w:cs="Arial"/>
          <w:sz w:val="24"/>
          <w:szCs w:val="24"/>
        </w:rPr>
        <w:t>%)</w:t>
      </w:r>
      <w:r w:rsidR="00820CD2">
        <w:rPr>
          <w:rFonts w:cs="Arial"/>
          <w:sz w:val="24"/>
          <w:szCs w:val="24"/>
        </w:rPr>
        <w:t xml:space="preserve"> and </w:t>
      </w:r>
      <w:r w:rsidR="002A110A">
        <w:rPr>
          <w:rFonts w:cs="Arial"/>
          <w:sz w:val="24"/>
          <w:szCs w:val="24"/>
        </w:rPr>
        <w:t>non-Food ite</w:t>
      </w:r>
      <w:r w:rsidR="00820CD2">
        <w:rPr>
          <w:rFonts w:cs="Arial"/>
          <w:sz w:val="24"/>
          <w:szCs w:val="24"/>
        </w:rPr>
        <w:t>ms (1.68</w:t>
      </w:r>
      <w:r w:rsidR="0075019E">
        <w:rPr>
          <w:rFonts w:cs="Arial"/>
          <w:sz w:val="24"/>
          <w:szCs w:val="24"/>
        </w:rPr>
        <w:t>%)</w:t>
      </w:r>
      <w:r w:rsidR="00820CD2">
        <w:rPr>
          <w:rFonts w:cs="Arial"/>
          <w:sz w:val="24"/>
          <w:szCs w:val="24"/>
        </w:rPr>
        <w:t>.</w:t>
      </w:r>
      <w:r w:rsidR="00AD115E">
        <w:rPr>
          <w:rFonts w:cs="Arial"/>
          <w:sz w:val="24"/>
          <w:szCs w:val="24"/>
        </w:rPr>
        <w:t xml:space="preserve"> </w:t>
      </w:r>
    </w:p>
    <w:p w:rsidR="004464D6" w:rsidRPr="0085543B" w:rsidRDefault="00404C57" w:rsidP="001D084E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lastRenderedPageBreak/>
        <w:t>For</w:t>
      </w:r>
      <w:r w:rsidR="001E2FED" w:rsidRPr="00FE6EBF">
        <w:rPr>
          <w:rFonts w:cs="Arial"/>
          <w:sz w:val="24"/>
          <w:szCs w:val="24"/>
        </w:rPr>
        <w:t xml:space="preserve"> </w:t>
      </w:r>
      <w:r w:rsidR="00B73D15">
        <w:rPr>
          <w:rFonts w:cs="Arial"/>
          <w:sz w:val="24"/>
          <w:szCs w:val="24"/>
        </w:rPr>
        <w:t xml:space="preserve">All food </w:t>
      </w:r>
      <w:r w:rsidR="000C1FCC">
        <w:rPr>
          <w:rFonts w:cs="Arial"/>
          <w:sz w:val="24"/>
          <w:szCs w:val="24"/>
        </w:rPr>
        <w:t>Index the</w:t>
      </w:r>
      <w:r w:rsidR="00E819A8">
        <w:rPr>
          <w:rFonts w:cs="Arial"/>
          <w:sz w:val="24"/>
          <w:szCs w:val="24"/>
        </w:rPr>
        <w:t xml:space="preserve"> main incr</w:t>
      </w:r>
      <w:r w:rsidR="00F926EC">
        <w:rPr>
          <w:rFonts w:cs="Arial"/>
          <w:sz w:val="24"/>
          <w:szCs w:val="24"/>
        </w:rPr>
        <w:t>ease was</w:t>
      </w:r>
      <w:r w:rsidR="00E819A8">
        <w:rPr>
          <w:rFonts w:cs="Arial"/>
          <w:sz w:val="24"/>
          <w:szCs w:val="24"/>
        </w:rPr>
        <w:t xml:space="preserve"> </w:t>
      </w:r>
      <w:r w:rsidR="00F926EC">
        <w:rPr>
          <w:rFonts w:cs="Arial"/>
          <w:sz w:val="24"/>
          <w:szCs w:val="24"/>
        </w:rPr>
        <w:t xml:space="preserve">registered </w:t>
      </w:r>
      <w:r w:rsidR="000C1FCC" w:rsidRPr="0085543B">
        <w:rPr>
          <w:rFonts w:cs="Arial"/>
          <w:sz w:val="24"/>
          <w:szCs w:val="24"/>
        </w:rPr>
        <w:t>in Processed</w:t>
      </w:r>
      <w:r w:rsidR="0085543B" w:rsidRPr="0085543B">
        <w:rPr>
          <w:rFonts w:cs="Arial"/>
          <w:sz w:val="24"/>
          <w:szCs w:val="24"/>
        </w:rPr>
        <w:t xml:space="preserve"> and preserved fish Index</w:t>
      </w:r>
      <w:r w:rsidR="0085543B">
        <w:rPr>
          <w:rFonts w:cs="Arial"/>
          <w:sz w:val="24"/>
          <w:szCs w:val="24"/>
        </w:rPr>
        <w:t xml:space="preserve"> 6.92</w:t>
      </w:r>
      <w:bookmarkStart w:id="0" w:name="_GoBack"/>
      <w:bookmarkEnd w:id="0"/>
      <w:r w:rsidR="000C1FCC">
        <w:rPr>
          <w:rFonts w:cs="Arial"/>
          <w:sz w:val="24"/>
          <w:szCs w:val="24"/>
        </w:rPr>
        <w:t xml:space="preserve">% </w:t>
      </w:r>
      <w:r w:rsidR="000C1FCC" w:rsidRPr="0085543B">
        <w:rPr>
          <w:rFonts w:cs="Arial"/>
          <w:sz w:val="24"/>
          <w:szCs w:val="24"/>
        </w:rPr>
        <w:t>whereas</w:t>
      </w:r>
      <w:r w:rsidR="00F926EC" w:rsidRPr="0085543B">
        <w:rPr>
          <w:rFonts w:cs="Arial"/>
          <w:sz w:val="24"/>
          <w:szCs w:val="24"/>
        </w:rPr>
        <w:t xml:space="preserve"> it was </w:t>
      </w:r>
      <w:r w:rsidR="0085543B">
        <w:rPr>
          <w:rFonts w:cs="Arial"/>
          <w:sz w:val="24"/>
          <w:szCs w:val="24"/>
        </w:rPr>
        <w:t>2.50</w:t>
      </w:r>
      <w:r w:rsidR="00F926EC" w:rsidRPr="0085543B">
        <w:rPr>
          <w:rFonts w:cs="Arial"/>
          <w:sz w:val="24"/>
          <w:szCs w:val="24"/>
        </w:rPr>
        <w:t xml:space="preserve">% </w:t>
      </w:r>
      <w:r w:rsidR="00536E32" w:rsidRPr="0085543B">
        <w:rPr>
          <w:rFonts w:cs="Arial"/>
          <w:sz w:val="24"/>
          <w:szCs w:val="24"/>
        </w:rPr>
        <w:t>in last quarter.</w:t>
      </w:r>
    </w:p>
    <w:p w:rsidR="00536E32" w:rsidRDefault="00536E32" w:rsidP="001D084E">
      <w:pPr>
        <w:rPr>
          <w:rFonts w:cs="Arial"/>
          <w:sz w:val="24"/>
          <w:szCs w:val="24"/>
        </w:rPr>
      </w:pPr>
    </w:p>
    <w:p w:rsidR="0099301F" w:rsidRDefault="00E819A8" w:rsidP="00052E0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In the non-Food </w:t>
      </w:r>
      <w:r w:rsidR="0088255C" w:rsidRPr="00FE6EBF">
        <w:rPr>
          <w:rFonts w:cs="Arial"/>
          <w:sz w:val="24"/>
          <w:szCs w:val="24"/>
        </w:rPr>
        <w:t>item</w:t>
      </w:r>
      <w:r w:rsidR="00D94950" w:rsidRPr="00FE6EBF">
        <w:rPr>
          <w:rFonts w:cs="Arial"/>
          <w:sz w:val="24"/>
          <w:szCs w:val="24"/>
        </w:rPr>
        <w:t>s</w:t>
      </w:r>
      <w:r w:rsidR="00A3693A" w:rsidRPr="00FE6EBF">
        <w:rPr>
          <w:rFonts w:cs="Arial"/>
          <w:sz w:val="24"/>
          <w:szCs w:val="24"/>
        </w:rPr>
        <w:t xml:space="preserve"> Index</w:t>
      </w:r>
      <w:r w:rsidR="00063665" w:rsidRPr="00FE6EBF">
        <w:rPr>
          <w:rFonts w:cs="Arial"/>
          <w:sz w:val="24"/>
          <w:szCs w:val="24"/>
        </w:rPr>
        <w:t xml:space="preserve">, the main </w:t>
      </w:r>
      <w:r w:rsidR="00785500" w:rsidRPr="00FE6EBF">
        <w:rPr>
          <w:rFonts w:cs="Arial"/>
          <w:sz w:val="24"/>
          <w:szCs w:val="24"/>
        </w:rPr>
        <w:t>increases were</w:t>
      </w:r>
      <w:r w:rsidR="00063665" w:rsidRPr="00FE6EBF">
        <w:rPr>
          <w:rFonts w:cs="Arial"/>
          <w:sz w:val="24"/>
          <w:szCs w:val="24"/>
        </w:rPr>
        <w:t xml:space="preserve"> registered in</w:t>
      </w:r>
      <w:r w:rsidR="00A571BF" w:rsidRPr="001D084E">
        <w:rPr>
          <w:rFonts w:cs="Arial"/>
          <w:sz w:val="24"/>
          <w:szCs w:val="24"/>
        </w:rPr>
        <w:t>:</w:t>
      </w:r>
      <w:r w:rsidR="004E32AC" w:rsidRPr="001D084E">
        <w:rPr>
          <w:rFonts w:cs="Arial"/>
          <w:sz w:val="24"/>
          <w:szCs w:val="24"/>
        </w:rPr>
        <w:t xml:space="preserve"> </w:t>
      </w:r>
      <w:r w:rsidR="001E4FAC">
        <w:rPr>
          <w:rFonts w:cs="Arial"/>
          <w:sz w:val="24"/>
          <w:szCs w:val="24"/>
        </w:rPr>
        <w:t>metal products index</w:t>
      </w:r>
      <w:r w:rsidR="0065719C">
        <w:rPr>
          <w:rFonts w:cs="Arial"/>
          <w:sz w:val="24"/>
          <w:szCs w:val="24"/>
        </w:rPr>
        <w:t xml:space="preserve"> 5.76 whereas it was 4.18</w:t>
      </w:r>
      <w:r w:rsidR="001E4FAC">
        <w:rPr>
          <w:rFonts w:cs="Arial"/>
          <w:sz w:val="24"/>
          <w:szCs w:val="24"/>
        </w:rPr>
        <w:t>%</w:t>
      </w:r>
      <w:r w:rsidR="0065719C">
        <w:rPr>
          <w:rFonts w:cs="Arial"/>
          <w:sz w:val="24"/>
          <w:szCs w:val="24"/>
        </w:rPr>
        <w:t>,</w:t>
      </w:r>
      <w:r w:rsidR="00335DAC">
        <w:rPr>
          <w:rFonts w:cs="Arial"/>
          <w:sz w:val="24"/>
          <w:szCs w:val="24"/>
        </w:rPr>
        <w:t xml:space="preserve"> wood products are 1.27% when they were 0.64%</w:t>
      </w:r>
      <w:r w:rsidR="001E4FAC">
        <w:rPr>
          <w:rFonts w:cs="Arial"/>
          <w:sz w:val="24"/>
          <w:szCs w:val="24"/>
        </w:rPr>
        <w:t xml:space="preserve"> and clothing 1.</w:t>
      </w:r>
      <w:r w:rsidR="00335DAC">
        <w:rPr>
          <w:rFonts w:cs="Arial"/>
          <w:sz w:val="24"/>
          <w:szCs w:val="24"/>
        </w:rPr>
        <w:t>42</w:t>
      </w:r>
      <w:r w:rsidR="001E4FAC">
        <w:rPr>
          <w:rFonts w:cs="Arial"/>
          <w:sz w:val="24"/>
          <w:szCs w:val="24"/>
        </w:rPr>
        <w:t>%</w:t>
      </w:r>
      <w:r w:rsidR="00291B9B">
        <w:rPr>
          <w:rFonts w:cs="Arial"/>
          <w:sz w:val="24"/>
          <w:szCs w:val="24"/>
        </w:rPr>
        <w:t xml:space="preserve"> w</w:t>
      </w:r>
      <w:r w:rsidR="00335DAC">
        <w:rPr>
          <w:rFonts w:cs="Arial"/>
          <w:sz w:val="24"/>
          <w:szCs w:val="24"/>
        </w:rPr>
        <w:t>hen they were 1.75</w:t>
      </w:r>
      <w:r w:rsidR="001E4FAC">
        <w:rPr>
          <w:rFonts w:cs="Arial"/>
          <w:sz w:val="24"/>
          <w:szCs w:val="24"/>
        </w:rPr>
        <w:t xml:space="preserve">% </w:t>
      </w:r>
      <w:r w:rsidR="00335DAC">
        <w:rPr>
          <w:rFonts w:cs="Arial"/>
          <w:sz w:val="24"/>
          <w:szCs w:val="24"/>
        </w:rPr>
        <w:t>last</w:t>
      </w:r>
      <w:r w:rsidR="00072114">
        <w:rPr>
          <w:rFonts w:cs="Arial"/>
          <w:sz w:val="24"/>
          <w:szCs w:val="24"/>
        </w:rPr>
        <w:t xml:space="preserve"> quarter.</w:t>
      </w:r>
    </w:p>
    <w:p w:rsidR="000B625B" w:rsidRDefault="000B625B" w:rsidP="00052E0E">
      <w:pPr>
        <w:rPr>
          <w:rFonts w:cs="Arial"/>
          <w:sz w:val="24"/>
          <w:szCs w:val="24"/>
        </w:rPr>
      </w:pPr>
    </w:p>
    <w:p w:rsidR="0099301F" w:rsidRDefault="009D41E1" w:rsidP="00052E0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 w:rsidR="003563AE">
        <w:rPr>
          <w:rFonts w:cs="Arial"/>
          <w:sz w:val="24"/>
          <w:szCs w:val="24"/>
        </w:rPr>
        <w:t xml:space="preserve"> </w:t>
      </w:r>
    </w:p>
    <w:p w:rsidR="00C74524" w:rsidRPr="00FE6EBF" w:rsidRDefault="00C74524" w:rsidP="00C74524">
      <w:pPr>
        <w:pStyle w:val="Caption"/>
        <w:keepNext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Table </w:t>
      </w:r>
      <w:r w:rsidR="0059132D" w:rsidRPr="00FE6EBF">
        <w:rPr>
          <w:rFonts w:cs="Arial"/>
          <w:sz w:val="24"/>
          <w:szCs w:val="24"/>
        </w:rPr>
        <w:fldChar w:fldCharType="begin"/>
      </w:r>
      <w:r w:rsidR="00EF5F18" w:rsidRPr="00FE6EBF">
        <w:rPr>
          <w:rFonts w:cs="Arial"/>
          <w:sz w:val="24"/>
          <w:szCs w:val="24"/>
        </w:rPr>
        <w:instrText xml:space="preserve"> SEQ Table \* ARABIC </w:instrText>
      </w:r>
      <w:r w:rsidR="0059132D" w:rsidRPr="00FE6EBF">
        <w:rPr>
          <w:rFonts w:cs="Arial"/>
          <w:sz w:val="24"/>
          <w:szCs w:val="24"/>
        </w:rPr>
        <w:fldChar w:fldCharType="separate"/>
      </w:r>
      <w:r w:rsidR="00C80AC5" w:rsidRPr="00FE6EBF">
        <w:rPr>
          <w:rFonts w:cs="Arial"/>
          <w:noProof/>
          <w:sz w:val="24"/>
          <w:szCs w:val="24"/>
        </w:rPr>
        <w:t>1</w:t>
      </w:r>
      <w:r w:rsidR="0059132D" w:rsidRPr="00FE6EBF">
        <w:rPr>
          <w:rFonts w:cs="Arial"/>
          <w:sz w:val="24"/>
          <w:szCs w:val="24"/>
        </w:rPr>
        <w:fldChar w:fldCharType="end"/>
      </w:r>
      <w:r w:rsidRPr="00FE6EBF">
        <w:rPr>
          <w:rFonts w:cs="Arial"/>
          <w:sz w:val="24"/>
          <w:szCs w:val="24"/>
        </w:rPr>
        <w:t xml:space="preserve"> Quarterly Inflation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F94691" w:rsidRPr="00FE6EBF" w:rsidTr="00F94691">
        <w:tc>
          <w:tcPr>
            <w:tcW w:w="1915" w:type="dxa"/>
          </w:tcPr>
          <w:p w:rsidR="00F94691" w:rsidRPr="00FE6EBF" w:rsidRDefault="00F94691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Year</w:t>
            </w:r>
          </w:p>
        </w:tc>
        <w:tc>
          <w:tcPr>
            <w:tcW w:w="1915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</w:t>
            </w:r>
            <w:r w:rsidR="00F94691" w:rsidRPr="00FE6EBF">
              <w:rPr>
                <w:rFonts w:cs="Arial"/>
                <w:sz w:val="24"/>
                <w:szCs w:val="24"/>
              </w:rPr>
              <w:t>Quarter 1</w:t>
            </w:r>
          </w:p>
        </w:tc>
        <w:tc>
          <w:tcPr>
            <w:tcW w:w="1915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2</w:t>
            </w:r>
          </w:p>
        </w:tc>
        <w:tc>
          <w:tcPr>
            <w:tcW w:w="1915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3</w:t>
            </w:r>
          </w:p>
        </w:tc>
        <w:tc>
          <w:tcPr>
            <w:tcW w:w="1916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4</w:t>
            </w:r>
          </w:p>
        </w:tc>
      </w:tr>
      <w:tr w:rsidR="00886A56" w:rsidRPr="00FE6EBF" w:rsidTr="0029319C"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2017</w:t>
            </w:r>
          </w:p>
        </w:tc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915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-1.49</w:t>
            </w:r>
          </w:p>
        </w:tc>
        <w:tc>
          <w:tcPr>
            <w:tcW w:w="1916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-1.18</w:t>
            </w:r>
          </w:p>
        </w:tc>
      </w:tr>
      <w:tr w:rsidR="00886A56" w:rsidRPr="00FE6EBF" w:rsidTr="0029319C"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0.51</w:t>
            </w:r>
          </w:p>
        </w:tc>
        <w:tc>
          <w:tcPr>
            <w:tcW w:w="1915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1.85</w:t>
            </w:r>
          </w:p>
        </w:tc>
        <w:tc>
          <w:tcPr>
            <w:tcW w:w="1915" w:type="dxa"/>
          </w:tcPr>
          <w:p w:rsidR="00886A56" w:rsidRPr="00FE6EBF" w:rsidRDefault="0060321A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3.14</w:t>
            </w:r>
          </w:p>
        </w:tc>
        <w:tc>
          <w:tcPr>
            <w:tcW w:w="1916" w:type="dxa"/>
          </w:tcPr>
          <w:p w:rsidR="00886A56" w:rsidRPr="00FE6EBF" w:rsidRDefault="00501207" w:rsidP="00777DF9">
            <w:pPr>
              <w:jc w:val="center"/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1.36</w:t>
            </w:r>
          </w:p>
        </w:tc>
      </w:tr>
      <w:tr w:rsidR="00182664" w:rsidRPr="00FE6EBF" w:rsidTr="0029319C">
        <w:tc>
          <w:tcPr>
            <w:tcW w:w="1915" w:type="dxa"/>
          </w:tcPr>
          <w:p w:rsidR="00182664" w:rsidRPr="00FE6EBF" w:rsidRDefault="00182664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2019</w:t>
            </w:r>
          </w:p>
        </w:tc>
        <w:tc>
          <w:tcPr>
            <w:tcW w:w="1915" w:type="dxa"/>
            <w:vAlign w:val="bottom"/>
          </w:tcPr>
          <w:p w:rsidR="00182664" w:rsidRPr="00FE6EBF" w:rsidRDefault="003C15DB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0.69</w:t>
            </w:r>
          </w:p>
        </w:tc>
        <w:tc>
          <w:tcPr>
            <w:tcW w:w="1915" w:type="dxa"/>
            <w:vAlign w:val="bottom"/>
          </w:tcPr>
          <w:p w:rsidR="00182664" w:rsidRPr="00FE6EBF" w:rsidRDefault="00FF07BE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1</w:t>
            </w:r>
            <w:r w:rsidR="00D94950" w:rsidRPr="00FE6EBF">
              <w:rPr>
                <w:rFonts w:cs="Arial"/>
                <w:color w:val="000000"/>
                <w:sz w:val="24"/>
                <w:szCs w:val="24"/>
              </w:rPr>
              <w:t>.39</w:t>
            </w:r>
          </w:p>
        </w:tc>
        <w:tc>
          <w:tcPr>
            <w:tcW w:w="1915" w:type="dxa"/>
          </w:tcPr>
          <w:p w:rsidR="00182664" w:rsidRPr="00FE6EBF" w:rsidRDefault="00FB7629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1.55</w:t>
            </w:r>
          </w:p>
        </w:tc>
        <w:tc>
          <w:tcPr>
            <w:tcW w:w="1916" w:type="dxa"/>
          </w:tcPr>
          <w:p w:rsidR="00182664" w:rsidRPr="00FE6EBF" w:rsidRDefault="000A4194" w:rsidP="00777DF9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1.20</w:t>
            </w:r>
          </w:p>
        </w:tc>
      </w:tr>
      <w:tr w:rsidR="00E63155" w:rsidRPr="00FE6EBF" w:rsidTr="0029319C">
        <w:tc>
          <w:tcPr>
            <w:tcW w:w="1915" w:type="dxa"/>
          </w:tcPr>
          <w:p w:rsidR="00E63155" w:rsidRPr="00FE6EBF" w:rsidRDefault="00E63155" w:rsidP="000C30A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2020</w:t>
            </w:r>
          </w:p>
        </w:tc>
        <w:tc>
          <w:tcPr>
            <w:tcW w:w="1915" w:type="dxa"/>
            <w:vAlign w:val="bottom"/>
          </w:tcPr>
          <w:p w:rsidR="00E63155" w:rsidRPr="00FE6EBF" w:rsidRDefault="007A30B7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-2.83 </w:t>
            </w:r>
          </w:p>
        </w:tc>
        <w:tc>
          <w:tcPr>
            <w:tcW w:w="1915" w:type="dxa"/>
            <w:vAlign w:val="bottom"/>
          </w:tcPr>
          <w:p w:rsidR="00E63155" w:rsidRPr="00FE6EBF" w:rsidRDefault="00291B9B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1.15</w:t>
            </w:r>
          </w:p>
        </w:tc>
        <w:tc>
          <w:tcPr>
            <w:tcW w:w="1915" w:type="dxa"/>
          </w:tcPr>
          <w:p w:rsidR="00E63155" w:rsidRDefault="00F0657C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1.54</w:t>
            </w:r>
          </w:p>
        </w:tc>
        <w:tc>
          <w:tcPr>
            <w:tcW w:w="1916" w:type="dxa"/>
          </w:tcPr>
          <w:p w:rsidR="00E63155" w:rsidRDefault="00E63155" w:rsidP="00777DF9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</w:tbl>
    <w:p w:rsidR="000C30AD" w:rsidRPr="00FE6EBF" w:rsidRDefault="000C30AD" w:rsidP="000C30AD">
      <w:pPr>
        <w:rPr>
          <w:rFonts w:cs="Arial"/>
          <w:sz w:val="24"/>
          <w:szCs w:val="24"/>
        </w:rPr>
      </w:pPr>
    </w:p>
    <w:p w:rsidR="00342BD5" w:rsidRPr="00FE6EBF" w:rsidRDefault="00BD128A" w:rsidP="00A4194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Again</w:t>
      </w:r>
      <w:r w:rsidR="004945B3" w:rsidRPr="00FE6EBF">
        <w:rPr>
          <w:rFonts w:cs="Arial"/>
          <w:sz w:val="24"/>
          <w:szCs w:val="24"/>
        </w:rPr>
        <w:t xml:space="preserve"> </w:t>
      </w:r>
      <w:r w:rsidR="00A4194D" w:rsidRPr="00FE6EBF">
        <w:rPr>
          <w:rFonts w:cs="Arial"/>
          <w:sz w:val="24"/>
          <w:szCs w:val="24"/>
        </w:rPr>
        <w:t>Inflation</w:t>
      </w:r>
      <w:r w:rsidR="00375AC7">
        <w:rPr>
          <w:rFonts w:cs="Arial"/>
          <w:sz w:val="24"/>
          <w:szCs w:val="24"/>
        </w:rPr>
        <w:t xml:space="preserve"> measured on point to point basi</w:t>
      </w:r>
      <w:r w:rsidR="00A4194D" w:rsidRPr="00FE6EBF">
        <w:rPr>
          <w:rFonts w:cs="Arial"/>
          <w:sz w:val="24"/>
          <w:szCs w:val="24"/>
        </w:rPr>
        <w:t xml:space="preserve">s registered </w:t>
      </w:r>
      <w:r w:rsidR="008D6940" w:rsidRPr="00FE6EBF">
        <w:rPr>
          <w:rFonts w:cs="Arial"/>
          <w:sz w:val="24"/>
          <w:szCs w:val="24"/>
        </w:rPr>
        <w:t xml:space="preserve">an inflationary rate of </w:t>
      </w:r>
      <w:r w:rsidR="00DD68D0" w:rsidRPr="00FE6EBF">
        <w:rPr>
          <w:rFonts w:cs="Arial"/>
          <w:sz w:val="24"/>
          <w:szCs w:val="24"/>
        </w:rPr>
        <w:t>(</w:t>
      </w:r>
      <w:r w:rsidR="00221A5B">
        <w:rPr>
          <w:rFonts w:cs="Arial"/>
          <w:sz w:val="24"/>
          <w:szCs w:val="24"/>
        </w:rPr>
        <w:t>0.42</w:t>
      </w:r>
      <w:r w:rsidR="0048736D" w:rsidRPr="00FE6EBF">
        <w:rPr>
          <w:rFonts w:cs="Arial"/>
          <w:sz w:val="24"/>
          <w:szCs w:val="24"/>
        </w:rPr>
        <w:t>%</w:t>
      </w:r>
      <w:r w:rsidR="00DD68D0" w:rsidRPr="00FE6EBF">
        <w:rPr>
          <w:rFonts w:cs="Arial"/>
          <w:sz w:val="24"/>
          <w:szCs w:val="24"/>
        </w:rPr>
        <w:t>)</w:t>
      </w:r>
      <w:r w:rsidR="00221A5B">
        <w:rPr>
          <w:rFonts w:cs="Arial"/>
          <w:sz w:val="24"/>
          <w:szCs w:val="24"/>
        </w:rPr>
        <w:t xml:space="preserve"> that is from Index of 112.54</w:t>
      </w:r>
      <w:r w:rsidR="00375AC7">
        <w:rPr>
          <w:rFonts w:cs="Arial"/>
          <w:sz w:val="24"/>
          <w:szCs w:val="24"/>
        </w:rPr>
        <w:t xml:space="preserve"> </w:t>
      </w:r>
      <w:r w:rsidR="006823D1">
        <w:rPr>
          <w:rFonts w:cs="Arial"/>
          <w:sz w:val="24"/>
          <w:szCs w:val="24"/>
        </w:rPr>
        <w:t>i</w:t>
      </w:r>
      <w:r w:rsidR="00221A5B">
        <w:rPr>
          <w:rFonts w:cs="Arial"/>
          <w:sz w:val="24"/>
          <w:szCs w:val="24"/>
        </w:rPr>
        <w:t>n September</w:t>
      </w:r>
      <w:r w:rsidR="00375AC7">
        <w:rPr>
          <w:rFonts w:cs="Arial"/>
          <w:sz w:val="24"/>
          <w:szCs w:val="24"/>
        </w:rPr>
        <w:t xml:space="preserve"> 2019 </w:t>
      </w:r>
      <w:r w:rsidR="008D6940" w:rsidRPr="00FE6EBF">
        <w:rPr>
          <w:rFonts w:cs="Arial"/>
          <w:sz w:val="24"/>
          <w:szCs w:val="24"/>
        </w:rPr>
        <w:t>to Index</w:t>
      </w:r>
      <w:r w:rsidR="00375AC7">
        <w:rPr>
          <w:rFonts w:cs="Arial"/>
          <w:sz w:val="24"/>
          <w:szCs w:val="24"/>
        </w:rPr>
        <w:t xml:space="preserve"> of </w:t>
      </w:r>
      <w:r w:rsidR="00221A5B">
        <w:rPr>
          <w:rFonts w:cs="Arial"/>
          <w:sz w:val="24"/>
          <w:szCs w:val="24"/>
        </w:rPr>
        <w:t xml:space="preserve">113.03 </w:t>
      </w:r>
      <w:r w:rsidR="00280A42">
        <w:rPr>
          <w:rFonts w:cs="Arial"/>
          <w:sz w:val="24"/>
          <w:szCs w:val="24"/>
        </w:rPr>
        <w:t>September 2020</w:t>
      </w:r>
      <w:r w:rsidR="007C3446">
        <w:rPr>
          <w:rFonts w:cs="Arial"/>
          <w:sz w:val="24"/>
          <w:szCs w:val="24"/>
        </w:rPr>
        <w:t>.</w:t>
      </w:r>
      <w:r w:rsidR="00A4194D" w:rsidRPr="00FE6EBF">
        <w:rPr>
          <w:rFonts w:cs="Arial"/>
          <w:sz w:val="24"/>
          <w:szCs w:val="24"/>
        </w:rPr>
        <w:t xml:space="preserve"> This result is due to </w:t>
      </w:r>
      <w:r w:rsidR="0048736D" w:rsidRPr="00FE6EBF">
        <w:rPr>
          <w:rFonts w:cs="Arial"/>
          <w:sz w:val="24"/>
          <w:szCs w:val="24"/>
        </w:rPr>
        <w:t>p</w:t>
      </w:r>
      <w:r w:rsidR="006F77D8" w:rsidRPr="00FE6EBF">
        <w:rPr>
          <w:rFonts w:cs="Arial"/>
          <w:sz w:val="24"/>
          <w:szCs w:val="24"/>
        </w:rPr>
        <w:t>rice increase in</w:t>
      </w:r>
      <w:r w:rsidR="00342BD5" w:rsidRPr="00FE6EBF">
        <w:rPr>
          <w:rFonts w:cs="Arial"/>
          <w:sz w:val="24"/>
          <w:szCs w:val="24"/>
        </w:rPr>
        <w:t>:</w:t>
      </w:r>
      <w:r w:rsidR="00FD73C9" w:rsidRPr="00FD73C9">
        <w:rPr>
          <w:rFonts w:cs="Arial"/>
          <w:sz w:val="24"/>
          <w:szCs w:val="24"/>
        </w:rPr>
        <w:t xml:space="preserve"> </w:t>
      </w:r>
      <w:r w:rsidR="00FD73C9">
        <w:rPr>
          <w:rFonts w:cs="Arial"/>
          <w:sz w:val="24"/>
          <w:szCs w:val="24"/>
        </w:rPr>
        <w:t xml:space="preserve">Industrial </w:t>
      </w:r>
      <w:r w:rsidR="00280A42">
        <w:rPr>
          <w:rFonts w:cs="Arial"/>
          <w:sz w:val="24"/>
          <w:szCs w:val="24"/>
        </w:rPr>
        <w:t>service (3.93</w:t>
      </w:r>
      <w:r w:rsidR="00FD73C9" w:rsidRPr="00FE6EBF">
        <w:rPr>
          <w:rFonts w:cs="Arial"/>
          <w:sz w:val="24"/>
          <w:szCs w:val="24"/>
        </w:rPr>
        <w:t>%);</w:t>
      </w:r>
      <w:r w:rsidR="00280A42">
        <w:rPr>
          <w:rFonts w:cs="Arial"/>
          <w:sz w:val="24"/>
          <w:szCs w:val="24"/>
        </w:rPr>
        <w:t xml:space="preserve"> food (3.89</w:t>
      </w:r>
      <w:r w:rsidR="00B84ECB">
        <w:rPr>
          <w:rFonts w:cs="Arial"/>
          <w:sz w:val="24"/>
          <w:szCs w:val="24"/>
        </w:rPr>
        <w:t xml:space="preserve">%) </w:t>
      </w:r>
      <w:r w:rsidR="007C3446">
        <w:rPr>
          <w:rFonts w:cs="Arial"/>
          <w:sz w:val="24"/>
          <w:szCs w:val="24"/>
        </w:rPr>
        <w:t>and quarrying</w:t>
      </w:r>
      <w:r w:rsidR="00B84ECB">
        <w:rPr>
          <w:rFonts w:cs="Arial"/>
          <w:sz w:val="24"/>
          <w:szCs w:val="24"/>
        </w:rPr>
        <w:t xml:space="preserve"> of stone and sand Index (1.92</w:t>
      </w:r>
      <w:r w:rsidR="00FD73C9" w:rsidRPr="00FE6EBF">
        <w:rPr>
          <w:rFonts w:cs="Arial"/>
          <w:sz w:val="24"/>
          <w:szCs w:val="24"/>
        </w:rPr>
        <w:t>%).</w:t>
      </w:r>
      <w:r w:rsidR="00E23FFA">
        <w:rPr>
          <w:rFonts w:cs="Arial"/>
          <w:sz w:val="24"/>
          <w:szCs w:val="24"/>
        </w:rPr>
        <w:t xml:space="preserve"> </w:t>
      </w:r>
    </w:p>
    <w:p w:rsidR="001729DB" w:rsidRDefault="007C3446" w:rsidP="007C3446">
      <w:pPr>
        <w:tabs>
          <w:tab w:val="left" w:pos="1524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</w:p>
    <w:p w:rsidR="00193E9A" w:rsidRDefault="00193E9A" w:rsidP="00193E9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In the area of </w:t>
      </w:r>
      <w:r w:rsidRPr="00FE6EBF">
        <w:rPr>
          <w:rFonts w:cs="Arial"/>
          <w:sz w:val="24"/>
          <w:szCs w:val="24"/>
        </w:rPr>
        <w:t>Industrial service Index</w:t>
      </w:r>
      <w:r>
        <w:rPr>
          <w:rFonts w:cs="Arial"/>
          <w:sz w:val="24"/>
          <w:szCs w:val="24"/>
        </w:rPr>
        <w:t xml:space="preserve"> the increase was due to: </w:t>
      </w:r>
      <w:r w:rsidRPr="00FE6EBF">
        <w:rPr>
          <w:rFonts w:cs="Arial"/>
          <w:sz w:val="24"/>
          <w:szCs w:val="24"/>
        </w:rPr>
        <w:t xml:space="preserve">price </w:t>
      </w:r>
      <w:r>
        <w:rPr>
          <w:rFonts w:cs="Arial"/>
          <w:sz w:val="24"/>
          <w:szCs w:val="24"/>
        </w:rPr>
        <w:t xml:space="preserve">rise </w:t>
      </w:r>
      <w:r w:rsidRPr="00FE6EBF">
        <w:rPr>
          <w:rFonts w:cs="Arial"/>
          <w:sz w:val="24"/>
          <w:szCs w:val="24"/>
        </w:rPr>
        <w:t xml:space="preserve">of repair of transport equipment except motor vehicle Index </w:t>
      </w:r>
      <w:r>
        <w:rPr>
          <w:rFonts w:cs="Arial"/>
          <w:sz w:val="24"/>
          <w:szCs w:val="24"/>
        </w:rPr>
        <w:t>(</w:t>
      </w:r>
      <w:r w:rsidR="001A500A">
        <w:rPr>
          <w:rFonts w:cs="Arial"/>
          <w:sz w:val="24"/>
          <w:szCs w:val="24"/>
        </w:rPr>
        <w:t>8.47</w:t>
      </w:r>
      <w:r w:rsidRPr="00FE6EBF">
        <w:rPr>
          <w:rFonts w:cs="Arial"/>
          <w:sz w:val="24"/>
          <w:szCs w:val="24"/>
        </w:rPr>
        <w:t>%)</w:t>
      </w:r>
      <w:r>
        <w:rPr>
          <w:rFonts w:cs="Arial"/>
          <w:sz w:val="24"/>
          <w:szCs w:val="24"/>
        </w:rPr>
        <w:t xml:space="preserve"> and repair of electrical equipment (2.19%)</w:t>
      </w:r>
    </w:p>
    <w:p w:rsidR="001729DB" w:rsidRDefault="001729DB" w:rsidP="00672A69">
      <w:pPr>
        <w:rPr>
          <w:rFonts w:asciiTheme="minorHAnsi" w:hAnsiTheme="minorHAnsi" w:cs="Arial"/>
          <w:sz w:val="24"/>
          <w:szCs w:val="24"/>
        </w:rPr>
      </w:pPr>
    </w:p>
    <w:p w:rsidR="00E74968" w:rsidRPr="00EE71DF" w:rsidRDefault="003A4F0C" w:rsidP="00E74968">
      <w:pPr>
        <w:rPr>
          <w:rFonts w:cs="Arial"/>
          <w:sz w:val="16"/>
          <w:szCs w:val="16"/>
        </w:rPr>
      </w:pPr>
      <w:r w:rsidRPr="00672A69">
        <w:rPr>
          <w:rFonts w:asciiTheme="minorHAnsi" w:hAnsiTheme="minorHAnsi" w:cs="Arial"/>
          <w:sz w:val="24"/>
          <w:szCs w:val="24"/>
        </w:rPr>
        <w:t>So in the non-food item Index</w:t>
      </w:r>
      <w:r w:rsidR="00672A69">
        <w:rPr>
          <w:rFonts w:asciiTheme="minorHAnsi" w:hAnsiTheme="minorHAnsi" w:cs="Arial"/>
          <w:sz w:val="24"/>
          <w:szCs w:val="24"/>
        </w:rPr>
        <w:t xml:space="preserve"> the main</w:t>
      </w:r>
      <w:r w:rsidRPr="00672A69">
        <w:rPr>
          <w:rFonts w:asciiTheme="minorHAnsi" w:hAnsiTheme="minorHAnsi" w:cs="Arial"/>
          <w:sz w:val="24"/>
          <w:szCs w:val="24"/>
        </w:rPr>
        <w:t xml:space="preserve"> increase were in</w:t>
      </w:r>
      <w:r w:rsidR="00797366">
        <w:rPr>
          <w:rFonts w:asciiTheme="minorHAnsi" w:hAnsiTheme="minorHAnsi" w:cs="Arial"/>
          <w:sz w:val="24"/>
          <w:szCs w:val="24"/>
        </w:rPr>
        <w:t>:</w:t>
      </w:r>
      <w:r w:rsidRPr="00672A69">
        <w:rPr>
          <w:rFonts w:asciiTheme="minorHAnsi" w:hAnsiTheme="minorHAnsi" w:cs="Arial"/>
          <w:sz w:val="24"/>
          <w:szCs w:val="24"/>
        </w:rPr>
        <w:t xml:space="preserve"> </w:t>
      </w:r>
      <w:r w:rsidR="001729DB">
        <w:rPr>
          <w:rFonts w:asciiTheme="minorHAnsi" w:hAnsiTheme="minorHAnsi" w:cs="Arial"/>
          <w:sz w:val="24"/>
          <w:szCs w:val="24"/>
        </w:rPr>
        <w:t xml:space="preserve">metal products (10.18%); </w:t>
      </w:r>
      <w:r w:rsidR="00797366" w:rsidRPr="00672A69">
        <w:rPr>
          <w:rFonts w:asciiTheme="minorHAnsi" w:hAnsiTheme="minorHAnsi" w:cs="Arial"/>
          <w:sz w:val="24"/>
          <w:szCs w:val="24"/>
        </w:rPr>
        <w:t>Printing service activities ,</w:t>
      </w:r>
      <w:r w:rsidR="00797366">
        <w:rPr>
          <w:rFonts w:asciiTheme="minorHAnsi" w:hAnsiTheme="minorHAnsi" w:cs="Arial"/>
          <w:sz w:val="24"/>
          <w:szCs w:val="24"/>
        </w:rPr>
        <w:t>related to printing Index (4.72</w:t>
      </w:r>
      <w:r w:rsidR="00797366" w:rsidRPr="00672A69">
        <w:rPr>
          <w:rFonts w:asciiTheme="minorHAnsi" w:hAnsiTheme="minorHAnsi" w:cs="Arial"/>
          <w:sz w:val="24"/>
          <w:szCs w:val="24"/>
        </w:rPr>
        <w:t xml:space="preserve">%), </w:t>
      </w:r>
      <w:r w:rsidR="00797366">
        <w:rPr>
          <w:rFonts w:asciiTheme="minorHAnsi" w:hAnsiTheme="minorHAnsi" w:cs="Arial"/>
          <w:sz w:val="24"/>
          <w:szCs w:val="24"/>
        </w:rPr>
        <w:t xml:space="preserve">clothing (4.44%), </w:t>
      </w:r>
      <w:r w:rsidR="001C4482">
        <w:rPr>
          <w:rFonts w:asciiTheme="minorHAnsi" w:hAnsiTheme="minorHAnsi" w:cs="Arial"/>
          <w:sz w:val="24"/>
          <w:szCs w:val="24"/>
        </w:rPr>
        <w:t>wood prod</w:t>
      </w:r>
      <w:r w:rsidR="00797366">
        <w:rPr>
          <w:rFonts w:asciiTheme="minorHAnsi" w:hAnsiTheme="minorHAnsi" w:cs="Arial"/>
          <w:sz w:val="24"/>
          <w:szCs w:val="24"/>
        </w:rPr>
        <w:t>ucts (1.92</w:t>
      </w:r>
      <w:r w:rsidR="001C4482">
        <w:rPr>
          <w:rFonts w:asciiTheme="minorHAnsi" w:hAnsiTheme="minorHAnsi" w:cs="Arial"/>
          <w:sz w:val="24"/>
          <w:szCs w:val="24"/>
        </w:rPr>
        <w:t>%)</w:t>
      </w:r>
      <w:r w:rsidR="005736C9">
        <w:rPr>
          <w:rFonts w:asciiTheme="minorHAnsi" w:hAnsiTheme="minorHAnsi" w:cs="Arial"/>
          <w:sz w:val="24"/>
          <w:szCs w:val="24"/>
        </w:rPr>
        <w:t xml:space="preserve">, </w:t>
      </w:r>
      <w:r w:rsidR="005736C9" w:rsidRPr="005736C9">
        <w:rPr>
          <w:rFonts w:asciiTheme="minorHAnsi" w:hAnsiTheme="minorHAnsi" w:cs="Arial"/>
          <w:sz w:val="24"/>
          <w:szCs w:val="24"/>
        </w:rPr>
        <w:t>Soap, detergents, cleaning and polishing preparation Index</w:t>
      </w:r>
      <w:r w:rsidR="005736C9">
        <w:rPr>
          <w:rFonts w:asciiTheme="minorHAnsi" w:hAnsiTheme="minorHAnsi" w:cs="Arial"/>
          <w:sz w:val="24"/>
          <w:szCs w:val="24"/>
        </w:rPr>
        <w:t xml:space="preserve"> (1.52%) and </w:t>
      </w:r>
      <w:r w:rsidR="005736C9" w:rsidRPr="005736C9">
        <w:rPr>
          <w:rFonts w:asciiTheme="minorHAnsi" w:hAnsiTheme="minorHAnsi" w:cs="Arial"/>
          <w:sz w:val="24"/>
          <w:szCs w:val="24"/>
        </w:rPr>
        <w:t>Other non-metallic mineral products Index</w:t>
      </w:r>
      <w:r w:rsidR="00797366">
        <w:rPr>
          <w:rFonts w:asciiTheme="minorHAnsi" w:hAnsiTheme="minorHAnsi" w:cs="Arial"/>
          <w:sz w:val="24"/>
          <w:szCs w:val="24"/>
        </w:rPr>
        <w:t xml:space="preserve"> (1.24</w:t>
      </w:r>
      <w:r w:rsidR="005736C9">
        <w:rPr>
          <w:rFonts w:asciiTheme="minorHAnsi" w:hAnsiTheme="minorHAnsi" w:cs="Arial"/>
          <w:sz w:val="24"/>
          <w:szCs w:val="24"/>
        </w:rPr>
        <w:t>%).</w:t>
      </w:r>
    </w:p>
    <w:p w:rsidR="0087639B" w:rsidRDefault="0087639B" w:rsidP="004C0CB0">
      <w:pPr>
        <w:rPr>
          <w:rFonts w:cs="Arial"/>
          <w:sz w:val="24"/>
          <w:szCs w:val="24"/>
        </w:rPr>
      </w:pPr>
    </w:p>
    <w:p w:rsidR="007A48F5" w:rsidRPr="00FE6EBF" w:rsidRDefault="00C56240" w:rsidP="00A4194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Using the</w:t>
      </w:r>
      <w:r w:rsidR="00CB2EB8" w:rsidRPr="00FE6EBF">
        <w:rPr>
          <w:rFonts w:cs="Arial"/>
          <w:sz w:val="24"/>
          <w:szCs w:val="24"/>
        </w:rPr>
        <w:t xml:space="preserve"> 12 Months</w:t>
      </w:r>
      <w:r w:rsidRPr="00FE6EBF">
        <w:rPr>
          <w:rFonts w:cs="Arial"/>
          <w:sz w:val="24"/>
          <w:szCs w:val="24"/>
        </w:rPr>
        <w:t xml:space="preserve"> moving average inflation</w:t>
      </w:r>
      <w:r w:rsidR="006B7E00">
        <w:rPr>
          <w:rFonts w:cs="Arial"/>
          <w:sz w:val="24"/>
          <w:szCs w:val="24"/>
        </w:rPr>
        <w:t xml:space="preserve"> rate is 2.03</w:t>
      </w:r>
      <w:r w:rsidR="00CB2EB8" w:rsidRPr="00FE6EBF">
        <w:rPr>
          <w:rFonts w:cs="Arial"/>
          <w:sz w:val="24"/>
          <w:szCs w:val="24"/>
        </w:rPr>
        <w:t>%. That</w:t>
      </w:r>
      <w:r w:rsidR="006B7E00">
        <w:rPr>
          <w:rFonts w:cs="Arial"/>
          <w:sz w:val="24"/>
          <w:szCs w:val="24"/>
        </w:rPr>
        <w:t xml:space="preserve"> is from October 2019 to September</w:t>
      </w:r>
      <w:r w:rsidR="00086C01">
        <w:rPr>
          <w:rFonts w:cs="Arial"/>
          <w:sz w:val="24"/>
          <w:szCs w:val="24"/>
        </w:rPr>
        <w:t xml:space="preserve"> 2020.</w:t>
      </w:r>
    </w:p>
    <w:p w:rsidR="001972C4" w:rsidRPr="008A2D05" w:rsidRDefault="001972C4" w:rsidP="00FC140D">
      <w:pPr>
        <w:rPr>
          <w:rFonts w:cs="Arial"/>
          <w:sz w:val="28"/>
          <w:szCs w:val="28"/>
        </w:rPr>
      </w:pPr>
    </w:p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 w:firstRow="1" w:lastRow="1" w:firstColumn="1" w:lastColumn="1" w:noHBand="0" w:noVBand="0"/>
      </w:tblPr>
      <w:tblGrid>
        <w:gridCol w:w="9630"/>
      </w:tblGrid>
      <w:tr w:rsidR="00F94691" w:rsidRPr="008A2D05" w:rsidTr="0029319C">
        <w:trPr>
          <w:trHeight w:val="70"/>
        </w:trPr>
        <w:tc>
          <w:tcPr>
            <w:tcW w:w="9630" w:type="dxa"/>
            <w:shd w:val="clear" w:color="auto" w:fill="CCFFCC"/>
          </w:tcPr>
          <w:p w:rsidR="00F94691" w:rsidRPr="008A2D05" w:rsidRDefault="00F94691" w:rsidP="0029319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2D05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8A2D05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8A2D05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 Web site: </w:t>
            </w:r>
            <w:r w:rsidR="009D7D8F" w:rsidRPr="008A2D05">
              <w:rPr>
                <w:rFonts w:cs="Arial"/>
                <w:sz w:val="18"/>
                <w:szCs w:val="18"/>
              </w:rPr>
              <w:t>www.data.gbos.gov.gm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Pub</w:t>
            </w:r>
            <w:r w:rsidR="00DB7B0E">
              <w:rPr>
                <w:rFonts w:cs="Arial"/>
                <w:sz w:val="18"/>
                <w:szCs w:val="18"/>
              </w:rPr>
              <w:t xml:space="preserve">lication Editor: Mr </w:t>
            </w:r>
            <w:r w:rsidR="008104B8">
              <w:rPr>
                <w:rFonts w:cs="Arial"/>
                <w:sz w:val="18"/>
                <w:szCs w:val="18"/>
              </w:rPr>
              <w:t xml:space="preserve"> Samba Barrow</w:t>
            </w:r>
            <w:r w:rsidRPr="008A2D05">
              <w:rPr>
                <w:rFonts w:cs="Arial"/>
                <w:sz w:val="18"/>
                <w:szCs w:val="18"/>
              </w:rPr>
              <w:t xml:space="preserve">, Director Prices and Government Finance Statistics GBOS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email:</w:t>
            </w:r>
            <w:r w:rsidR="008104B8">
              <w:rPr>
                <w:rFonts w:cs="Arial"/>
                <w:sz w:val="18"/>
                <w:szCs w:val="18"/>
              </w:rPr>
              <w:t>barrowmannasy70@gm.com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8A2D05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8A2D05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FC140D" w:rsidRPr="008A2D05" w:rsidRDefault="00FC140D" w:rsidP="0067591F">
      <w:pPr>
        <w:rPr>
          <w:rFonts w:cs="Arial"/>
          <w:sz w:val="24"/>
          <w:szCs w:val="24"/>
        </w:rPr>
      </w:pPr>
    </w:p>
    <w:sectPr w:rsidR="00FC140D" w:rsidRPr="008A2D05" w:rsidSect="00023D64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6BB" w:rsidRDefault="00D176BB" w:rsidP="005563BA">
      <w:r>
        <w:separator/>
      </w:r>
    </w:p>
  </w:endnote>
  <w:endnote w:type="continuationSeparator" w:id="0">
    <w:p w:rsidR="00D176BB" w:rsidRDefault="00D176BB" w:rsidP="00556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576400"/>
      <w:docPartObj>
        <w:docPartGallery w:val="Page Numbers (Bottom of Page)"/>
        <w:docPartUnique/>
      </w:docPartObj>
    </w:sdtPr>
    <w:sdtEndPr/>
    <w:sdtContent>
      <w:p w:rsidR="007F78C6" w:rsidRDefault="00740F1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F78C6" w:rsidRDefault="007F78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6BB" w:rsidRDefault="00D176BB" w:rsidP="005563BA">
      <w:r>
        <w:separator/>
      </w:r>
    </w:p>
  </w:footnote>
  <w:footnote w:type="continuationSeparator" w:id="0">
    <w:p w:rsidR="00D176BB" w:rsidRDefault="00D176BB" w:rsidP="005563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22F"/>
    <w:rsid w:val="0000116F"/>
    <w:rsid w:val="000040F3"/>
    <w:rsid w:val="000100F5"/>
    <w:rsid w:val="00015BB3"/>
    <w:rsid w:val="00015DA8"/>
    <w:rsid w:val="00023D64"/>
    <w:rsid w:val="00025774"/>
    <w:rsid w:val="000372DA"/>
    <w:rsid w:val="000430F8"/>
    <w:rsid w:val="00043525"/>
    <w:rsid w:val="00045224"/>
    <w:rsid w:val="00052E0E"/>
    <w:rsid w:val="000605AF"/>
    <w:rsid w:val="00063665"/>
    <w:rsid w:val="0006488E"/>
    <w:rsid w:val="00070431"/>
    <w:rsid w:val="00072114"/>
    <w:rsid w:val="00076E61"/>
    <w:rsid w:val="000805C1"/>
    <w:rsid w:val="00086C01"/>
    <w:rsid w:val="00091288"/>
    <w:rsid w:val="0009721D"/>
    <w:rsid w:val="000A158F"/>
    <w:rsid w:val="000A301E"/>
    <w:rsid w:val="000A4194"/>
    <w:rsid w:val="000A4717"/>
    <w:rsid w:val="000A55A0"/>
    <w:rsid w:val="000B625B"/>
    <w:rsid w:val="000B63E5"/>
    <w:rsid w:val="000B6EA5"/>
    <w:rsid w:val="000C1FCC"/>
    <w:rsid w:val="000C30AD"/>
    <w:rsid w:val="000C3E09"/>
    <w:rsid w:val="000C419B"/>
    <w:rsid w:val="000C4377"/>
    <w:rsid w:val="000C5BCD"/>
    <w:rsid w:val="000D0739"/>
    <w:rsid w:val="000D0DE4"/>
    <w:rsid w:val="000D542A"/>
    <w:rsid w:val="000D55C0"/>
    <w:rsid w:val="000D61F7"/>
    <w:rsid w:val="000E4E27"/>
    <w:rsid w:val="000F74C0"/>
    <w:rsid w:val="001006CA"/>
    <w:rsid w:val="00102FAE"/>
    <w:rsid w:val="001159DD"/>
    <w:rsid w:val="00117DAC"/>
    <w:rsid w:val="00124A1C"/>
    <w:rsid w:val="0013379D"/>
    <w:rsid w:val="0014493F"/>
    <w:rsid w:val="00146FA8"/>
    <w:rsid w:val="00147ACF"/>
    <w:rsid w:val="00150C0B"/>
    <w:rsid w:val="0016451C"/>
    <w:rsid w:val="00164BCC"/>
    <w:rsid w:val="001709B8"/>
    <w:rsid w:val="001729DB"/>
    <w:rsid w:val="0017373B"/>
    <w:rsid w:val="00175B3A"/>
    <w:rsid w:val="00182664"/>
    <w:rsid w:val="001857FE"/>
    <w:rsid w:val="00186DAE"/>
    <w:rsid w:val="00190074"/>
    <w:rsid w:val="001927B3"/>
    <w:rsid w:val="00193E9A"/>
    <w:rsid w:val="001957DC"/>
    <w:rsid w:val="001967C7"/>
    <w:rsid w:val="001972C4"/>
    <w:rsid w:val="001A0C31"/>
    <w:rsid w:val="001A3042"/>
    <w:rsid w:val="001A4150"/>
    <w:rsid w:val="001A4795"/>
    <w:rsid w:val="001A4E9F"/>
    <w:rsid w:val="001A500A"/>
    <w:rsid w:val="001B178D"/>
    <w:rsid w:val="001B2970"/>
    <w:rsid w:val="001B4080"/>
    <w:rsid w:val="001B6E8D"/>
    <w:rsid w:val="001C4482"/>
    <w:rsid w:val="001D084E"/>
    <w:rsid w:val="001D0FA0"/>
    <w:rsid w:val="001D1AD3"/>
    <w:rsid w:val="001D4939"/>
    <w:rsid w:val="001E2FED"/>
    <w:rsid w:val="001E4FAC"/>
    <w:rsid w:val="0021023E"/>
    <w:rsid w:val="00215935"/>
    <w:rsid w:val="002207E1"/>
    <w:rsid w:val="00221A5B"/>
    <w:rsid w:val="0023375C"/>
    <w:rsid w:val="00233FB2"/>
    <w:rsid w:val="0023477B"/>
    <w:rsid w:val="0024294D"/>
    <w:rsid w:val="002466BC"/>
    <w:rsid w:val="00255995"/>
    <w:rsid w:val="00257EEF"/>
    <w:rsid w:val="00260A5F"/>
    <w:rsid w:val="00261C21"/>
    <w:rsid w:val="00266B3B"/>
    <w:rsid w:val="00270035"/>
    <w:rsid w:val="00270527"/>
    <w:rsid w:val="00276E5D"/>
    <w:rsid w:val="00280A42"/>
    <w:rsid w:val="00284926"/>
    <w:rsid w:val="00286CF6"/>
    <w:rsid w:val="002902F2"/>
    <w:rsid w:val="00291B9B"/>
    <w:rsid w:val="0029319C"/>
    <w:rsid w:val="00294739"/>
    <w:rsid w:val="0029574D"/>
    <w:rsid w:val="002A0FA7"/>
    <w:rsid w:val="002A110A"/>
    <w:rsid w:val="002A5A00"/>
    <w:rsid w:val="002B0ABD"/>
    <w:rsid w:val="002B5730"/>
    <w:rsid w:val="002B6C61"/>
    <w:rsid w:val="002C7F22"/>
    <w:rsid w:val="002D0740"/>
    <w:rsid w:val="002E17A8"/>
    <w:rsid w:val="002E249E"/>
    <w:rsid w:val="002E531E"/>
    <w:rsid w:val="002F288E"/>
    <w:rsid w:val="002F6687"/>
    <w:rsid w:val="00302AA1"/>
    <w:rsid w:val="003061C0"/>
    <w:rsid w:val="003063E8"/>
    <w:rsid w:val="00311450"/>
    <w:rsid w:val="00316BE5"/>
    <w:rsid w:val="003238DC"/>
    <w:rsid w:val="00324EF3"/>
    <w:rsid w:val="00326E99"/>
    <w:rsid w:val="00327248"/>
    <w:rsid w:val="00335651"/>
    <w:rsid w:val="00335DAC"/>
    <w:rsid w:val="0033608C"/>
    <w:rsid w:val="00336358"/>
    <w:rsid w:val="00342BD5"/>
    <w:rsid w:val="00344297"/>
    <w:rsid w:val="0034707A"/>
    <w:rsid w:val="00351CC6"/>
    <w:rsid w:val="003563AE"/>
    <w:rsid w:val="00356EF5"/>
    <w:rsid w:val="00356F5E"/>
    <w:rsid w:val="003577DC"/>
    <w:rsid w:val="00360516"/>
    <w:rsid w:val="00363009"/>
    <w:rsid w:val="00363AAF"/>
    <w:rsid w:val="003663AD"/>
    <w:rsid w:val="0036790A"/>
    <w:rsid w:val="003715A8"/>
    <w:rsid w:val="0037458A"/>
    <w:rsid w:val="003746ED"/>
    <w:rsid w:val="00375AC7"/>
    <w:rsid w:val="00375F34"/>
    <w:rsid w:val="00381642"/>
    <w:rsid w:val="0038220A"/>
    <w:rsid w:val="00385338"/>
    <w:rsid w:val="00386A1E"/>
    <w:rsid w:val="00394A14"/>
    <w:rsid w:val="00395399"/>
    <w:rsid w:val="003A4F0C"/>
    <w:rsid w:val="003B151C"/>
    <w:rsid w:val="003B577E"/>
    <w:rsid w:val="003B7F50"/>
    <w:rsid w:val="003C15DB"/>
    <w:rsid w:val="003C4BAE"/>
    <w:rsid w:val="003D0A30"/>
    <w:rsid w:val="003D2962"/>
    <w:rsid w:val="003D46A9"/>
    <w:rsid w:val="003E2BFB"/>
    <w:rsid w:val="003E3041"/>
    <w:rsid w:val="003F1626"/>
    <w:rsid w:val="00400ED7"/>
    <w:rsid w:val="00403D31"/>
    <w:rsid w:val="00404C57"/>
    <w:rsid w:val="00412E8D"/>
    <w:rsid w:val="004135B1"/>
    <w:rsid w:val="0041639C"/>
    <w:rsid w:val="00421A77"/>
    <w:rsid w:val="0042583B"/>
    <w:rsid w:val="004372E6"/>
    <w:rsid w:val="00443985"/>
    <w:rsid w:val="00443D3E"/>
    <w:rsid w:val="00444655"/>
    <w:rsid w:val="004464D6"/>
    <w:rsid w:val="00451F5F"/>
    <w:rsid w:val="00453BD1"/>
    <w:rsid w:val="004613D9"/>
    <w:rsid w:val="0047295A"/>
    <w:rsid w:val="00483F3F"/>
    <w:rsid w:val="0048645D"/>
    <w:rsid w:val="0048736D"/>
    <w:rsid w:val="0049188A"/>
    <w:rsid w:val="004945B3"/>
    <w:rsid w:val="004A04D2"/>
    <w:rsid w:val="004A3DBE"/>
    <w:rsid w:val="004A41D8"/>
    <w:rsid w:val="004A55C4"/>
    <w:rsid w:val="004A73B4"/>
    <w:rsid w:val="004B314E"/>
    <w:rsid w:val="004B46AE"/>
    <w:rsid w:val="004C0CB0"/>
    <w:rsid w:val="004C70F4"/>
    <w:rsid w:val="004C7386"/>
    <w:rsid w:val="004D1BAD"/>
    <w:rsid w:val="004E314D"/>
    <w:rsid w:val="004E32AC"/>
    <w:rsid w:val="004E4048"/>
    <w:rsid w:val="004F2F25"/>
    <w:rsid w:val="004F552D"/>
    <w:rsid w:val="00501207"/>
    <w:rsid w:val="00505D40"/>
    <w:rsid w:val="00512737"/>
    <w:rsid w:val="00515FC8"/>
    <w:rsid w:val="005179CC"/>
    <w:rsid w:val="00517F0E"/>
    <w:rsid w:val="00520CE5"/>
    <w:rsid w:val="00526FF6"/>
    <w:rsid w:val="005344B1"/>
    <w:rsid w:val="00536E32"/>
    <w:rsid w:val="00537C8F"/>
    <w:rsid w:val="005401D1"/>
    <w:rsid w:val="005417A0"/>
    <w:rsid w:val="005437AC"/>
    <w:rsid w:val="00544207"/>
    <w:rsid w:val="00550252"/>
    <w:rsid w:val="00552A69"/>
    <w:rsid w:val="0055336B"/>
    <w:rsid w:val="00553416"/>
    <w:rsid w:val="00555730"/>
    <w:rsid w:val="005560B9"/>
    <w:rsid w:val="005563BA"/>
    <w:rsid w:val="005736C9"/>
    <w:rsid w:val="00573990"/>
    <w:rsid w:val="00577131"/>
    <w:rsid w:val="0059132D"/>
    <w:rsid w:val="00593FE0"/>
    <w:rsid w:val="0059785B"/>
    <w:rsid w:val="005A2392"/>
    <w:rsid w:val="005A3F72"/>
    <w:rsid w:val="005B7265"/>
    <w:rsid w:val="005C6B59"/>
    <w:rsid w:val="005D3083"/>
    <w:rsid w:val="00601251"/>
    <w:rsid w:val="0060321A"/>
    <w:rsid w:val="00616E76"/>
    <w:rsid w:val="00631D85"/>
    <w:rsid w:val="0063404E"/>
    <w:rsid w:val="0063472A"/>
    <w:rsid w:val="00640CBB"/>
    <w:rsid w:val="00644ADC"/>
    <w:rsid w:val="00644B52"/>
    <w:rsid w:val="00646207"/>
    <w:rsid w:val="0065719C"/>
    <w:rsid w:val="00672A69"/>
    <w:rsid w:val="0067591F"/>
    <w:rsid w:val="006823D1"/>
    <w:rsid w:val="00682AC5"/>
    <w:rsid w:val="00687576"/>
    <w:rsid w:val="006943C8"/>
    <w:rsid w:val="00694E42"/>
    <w:rsid w:val="006A16B7"/>
    <w:rsid w:val="006A2CB6"/>
    <w:rsid w:val="006B090E"/>
    <w:rsid w:val="006B0AE8"/>
    <w:rsid w:val="006B0D4D"/>
    <w:rsid w:val="006B3613"/>
    <w:rsid w:val="006B374D"/>
    <w:rsid w:val="006B7666"/>
    <w:rsid w:val="006B7E00"/>
    <w:rsid w:val="006C327F"/>
    <w:rsid w:val="006C50A4"/>
    <w:rsid w:val="006D0C8A"/>
    <w:rsid w:val="006D5AAD"/>
    <w:rsid w:val="006D7624"/>
    <w:rsid w:val="006E21A1"/>
    <w:rsid w:val="006E54D1"/>
    <w:rsid w:val="006F14E6"/>
    <w:rsid w:val="006F42FE"/>
    <w:rsid w:val="006F43AA"/>
    <w:rsid w:val="006F5A61"/>
    <w:rsid w:val="006F77D8"/>
    <w:rsid w:val="006F785E"/>
    <w:rsid w:val="0070086E"/>
    <w:rsid w:val="00705825"/>
    <w:rsid w:val="00710AFD"/>
    <w:rsid w:val="00712316"/>
    <w:rsid w:val="0071448E"/>
    <w:rsid w:val="00720F3D"/>
    <w:rsid w:val="0073058D"/>
    <w:rsid w:val="00730B21"/>
    <w:rsid w:val="00730C2F"/>
    <w:rsid w:val="00737154"/>
    <w:rsid w:val="00740F1A"/>
    <w:rsid w:val="00745EDB"/>
    <w:rsid w:val="0075019E"/>
    <w:rsid w:val="007501E8"/>
    <w:rsid w:val="00751C1C"/>
    <w:rsid w:val="007607D2"/>
    <w:rsid w:val="007632F0"/>
    <w:rsid w:val="007664F4"/>
    <w:rsid w:val="00767A27"/>
    <w:rsid w:val="0077518E"/>
    <w:rsid w:val="0077718D"/>
    <w:rsid w:val="00777DF9"/>
    <w:rsid w:val="00781292"/>
    <w:rsid w:val="00785500"/>
    <w:rsid w:val="00791E3D"/>
    <w:rsid w:val="00794B10"/>
    <w:rsid w:val="007950F7"/>
    <w:rsid w:val="00797366"/>
    <w:rsid w:val="007A0EB4"/>
    <w:rsid w:val="007A1B83"/>
    <w:rsid w:val="007A30B7"/>
    <w:rsid w:val="007A343A"/>
    <w:rsid w:val="007A3857"/>
    <w:rsid w:val="007A48F5"/>
    <w:rsid w:val="007A7541"/>
    <w:rsid w:val="007B5BBE"/>
    <w:rsid w:val="007C1E59"/>
    <w:rsid w:val="007C3446"/>
    <w:rsid w:val="007C39F0"/>
    <w:rsid w:val="007C531D"/>
    <w:rsid w:val="007C5332"/>
    <w:rsid w:val="007C713E"/>
    <w:rsid w:val="007D3D51"/>
    <w:rsid w:val="007E4649"/>
    <w:rsid w:val="007E5927"/>
    <w:rsid w:val="007F0196"/>
    <w:rsid w:val="007F78C6"/>
    <w:rsid w:val="008027DC"/>
    <w:rsid w:val="00804F3A"/>
    <w:rsid w:val="008104B8"/>
    <w:rsid w:val="00815146"/>
    <w:rsid w:val="0081688E"/>
    <w:rsid w:val="00820CD2"/>
    <w:rsid w:val="0082311A"/>
    <w:rsid w:val="00826A9C"/>
    <w:rsid w:val="00833A1F"/>
    <w:rsid w:val="00840851"/>
    <w:rsid w:val="0084256E"/>
    <w:rsid w:val="008426D1"/>
    <w:rsid w:val="0084274D"/>
    <w:rsid w:val="008440B6"/>
    <w:rsid w:val="0085543B"/>
    <w:rsid w:val="00861EDC"/>
    <w:rsid w:val="00867B1A"/>
    <w:rsid w:val="00870804"/>
    <w:rsid w:val="0087639B"/>
    <w:rsid w:val="0088255C"/>
    <w:rsid w:val="008848F5"/>
    <w:rsid w:val="00886A56"/>
    <w:rsid w:val="00887746"/>
    <w:rsid w:val="008A2D05"/>
    <w:rsid w:val="008B2F94"/>
    <w:rsid w:val="008B4C85"/>
    <w:rsid w:val="008B4D33"/>
    <w:rsid w:val="008B7BBC"/>
    <w:rsid w:val="008B7FBB"/>
    <w:rsid w:val="008C2FA7"/>
    <w:rsid w:val="008C40A0"/>
    <w:rsid w:val="008D2EBB"/>
    <w:rsid w:val="008D6940"/>
    <w:rsid w:val="008F0B0D"/>
    <w:rsid w:val="00904816"/>
    <w:rsid w:val="00910AC2"/>
    <w:rsid w:val="00913CF9"/>
    <w:rsid w:val="00920C46"/>
    <w:rsid w:val="00921452"/>
    <w:rsid w:val="0093326D"/>
    <w:rsid w:val="009373F5"/>
    <w:rsid w:val="00940EDE"/>
    <w:rsid w:val="00946F66"/>
    <w:rsid w:val="0094738C"/>
    <w:rsid w:val="00953EEF"/>
    <w:rsid w:val="009665AF"/>
    <w:rsid w:val="00983522"/>
    <w:rsid w:val="009839C8"/>
    <w:rsid w:val="00991216"/>
    <w:rsid w:val="009917FD"/>
    <w:rsid w:val="00991F89"/>
    <w:rsid w:val="0099301F"/>
    <w:rsid w:val="00993919"/>
    <w:rsid w:val="009A6C12"/>
    <w:rsid w:val="009B0423"/>
    <w:rsid w:val="009B0439"/>
    <w:rsid w:val="009B1CA5"/>
    <w:rsid w:val="009C3462"/>
    <w:rsid w:val="009C3497"/>
    <w:rsid w:val="009C4106"/>
    <w:rsid w:val="009C7F60"/>
    <w:rsid w:val="009D11EC"/>
    <w:rsid w:val="009D41E1"/>
    <w:rsid w:val="009D72CB"/>
    <w:rsid w:val="009D7D8F"/>
    <w:rsid w:val="009E4D12"/>
    <w:rsid w:val="009E534A"/>
    <w:rsid w:val="009E63BB"/>
    <w:rsid w:val="009E6E4D"/>
    <w:rsid w:val="009E6E5A"/>
    <w:rsid w:val="009F5A32"/>
    <w:rsid w:val="009F5EBE"/>
    <w:rsid w:val="009F6B77"/>
    <w:rsid w:val="00A00966"/>
    <w:rsid w:val="00A039C4"/>
    <w:rsid w:val="00A04DE9"/>
    <w:rsid w:val="00A129C3"/>
    <w:rsid w:val="00A2674E"/>
    <w:rsid w:val="00A3693A"/>
    <w:rsid w:val="00A40A94"/>
    <w:rsid w:val="00A4194D"/>
    <w:rsid w:val="00A42B4B"/>
    <w:rsid w:val="00A547E2"/>
    <w:rsid w:val="00A571BF"/>
    <w:rsid w:val="00A612B6"/>
    <w:rsid w:val="00A63D00"/>
    <w:rsid w:val="00A72492"/>
    <w:rsid w:val="00A768E9"/>
    <w:rsid w:val="00A80FF9"/>
    <w:rsid w:val="00A826FD"/>
    <w:rsid w:val="00AA5A54"/>
    <w:rsid w:val="00AB08A3"/>
    <w:rsid w:val="00AB4445"/>
    <w:rsid w:val="00AB78A4"/>
    <w:rsid w:val="00AC0B96"/>
    <w:rsid w:val="00AC398F"/>
    <w:rsid w:val="00AD0D56"/>
    <w:rsid w:val="00AD115E"/>
    <w:rsid w:val="00AD375E"/>
    <w:rsid w:val="00AE2032"/>
    <w:rsid w:val="00AE237C"/>
    <w:rsid w:val="00AE6A62"/>
    <w:rsid w:val="00AF6FE9"/>
    <w:rsid w:val="00B033A1"/>
    <w:rsid w:val="00B15351"/>
    <w:rsid w:val="00B22A2E"/>
    <w:rsid w:val="00B269EE"/>
    <w:rsid w:val="00B35E52"/>
    <w:rsid w:val="00B37A2F"/>
    <w:rsid w:val="00B4122F"/>
    <w:rsid w:val="00B51D75"/>
    <w:rsid w:val="00B56DD6"/>
    <w:rsid w:val="00B64A3C"/>
    <w:rsid w:val="00B65785"/>
    <w:rsid w:val="00B65E13"/>
    <w:rsid w:val="00B713BF"/>
    <w:rsid w:val="00B73D15"/>
    <w:rsid w:val="00B777A7"/>
    <w:rsid w:val="00B80098"/>
    <w:rsid w:val="00B81BE2"/>
    <w:rsid w:val="00B84733"/>
    <w:rsid w:val="00B84ECB"/>
    <w:rsid w:val="00B8508E"/>
    <w:rsid w:val="00B850AA"/>
    <w:rsid w:val="00B8546A"/>
    <w:rsid w:val="00B87035"/>
    <w:rsid w:val="00B910B8"/>
    <w:rsid w:val="00B970CA"/>
    <w:rsid w:val="00BA23F6"/>
    <w:rsid w:val="00BA37C8"/>
    <w:rsid w:val="00BB03DA"/>
    <w:rsid w:val="00BB22B5"/>
    <w:rsid w:val="00BB292D"/>
    <w:rsid w:val="00BB3AE0"/>
    <w:rsid w:val="00BB429C"/>
    <w:rsid w:val="00BC7AB3"/>
    <w:rsid w:val="00BC7D77"/>
    <w:rsid w:val="00BD1036"/>
    <w:rsid w:val="00BD128A"/>
    <w:rsid w:val="00BE054D"/>
    <w:rsid w:val="00BE0ADB"/>
    <w:rsid w:val="00BE19AB"/>
    <w:rsid w:val="00BE1BAF"/>
    <w:rsid w:val="00BE1C2C"/>
    <w:rsid w:val="00BE2D5A"/>
    <w:rsid w:val="00BE33F4"/>
    <w:rsid w:val="00BE462A"/>
    <w:rsid w:val="00BF2E75"/>
    <w:rsid w:val="00C01964"/>
    <w:rsid w:val="00C05A56"/>
    <w:rsid w:val="00C11CE6"/>
    <w:rsid w:val="00C12B0A"/>
    <w:rsid w:val="00C13E0F"/>
    <w:rsid w:val="00C13E45"/>
    <w:rsid w:val="00C1589F"/>
    <w:rsid w:val="00C23FDF"/>
    <w:rsid w:val="00C268F6"/>
    <w:rsid w:val="00C34FC0"/>
    <w:rsid w:val="00C35F47"/>
    <w:rsid w:val="00C42174"/>
    <w:rsid w:val="00C4339D"/>
    <w:rsid w:val="00C436CF"/>
    <w:rsid w:val="00C4473B"/>
    <w:rsid w:val="00C45631"/>
    <w:rsid w:val="00C45D0C"/>
    <w:rsid w:val="00C503FF"/>
    <w:rsid w:val="00C56240"/>
    <w:rsid w:val="00C61432"/>
    <w:rsid w:val="00C6722E"/>
    <w:rsid w:val="00C674DD"/>
    <w:rsid w:val="00C74524"/>
    <w:rsid w:val="00C75646"/>
    <w:rsid w:val="00C75B45"/>
    <w:rsid w:val="00C75EF4"/>
    <w:rsid w:val="00C77005"/>
    <w:rsid w:val="00C80AC5"/>
    <w:rsid w:val="00C918B1"/>
    <w:rsid w:val="00C92A1D"/>
    <w:rsid w:val="00C9454D"/>
    <w:rsid w:val="00CA1658"/>
    <w:rsid w:val="00CA42BE"/>
    <w:rsid w:val="00CA438F"/>
    <w:rsid w:val="00CA66FC"/>
    <w:rsid w:val="00CB126C"/>
    <w:rsid w:val="00CB2530"/>
    <w:rsid w:val="00CB2EB8"/>
    <w:rsid w:val="00CB46DF"/>
    <w:rsid w:val="00CB5147"/>
    <w:rsid w:val="00CB5948"/>
    <w:rsid w:val="00CB6FE7"/>
    <w:rsid w:val="00CC08C2"/>
    <w:rsid w:val="00CC2505"/>
    <w:rsid w:val="00CC43B9"/>
    <w:rsid w:val="00CC5680"/>
    <w:rsid w:val="00CC6A0D"/>
    <w:rsid w:val="00CD5C2F"/>
    <w:rsid w:val="00CE449A"/>
    <w:rsid w:val="00CE5B44"/>
    <w:rsid w:val="00CE7D6B"/>
    <w:rsid w:val="00CF09A6"/>
    <w:rsid w:val="00CF167D"/>
    <w:rsid w:val="00CF24E5"/>
    <w:rsid w:val="00CF4CEE"/>
    <w:rsid w:val="00CF4EC9"/>
    <w:rsid w:val="00CF5540"/>
    <w:rsid w:val="00CF64C1"/>
    <w:rsid w:val="00D00B95"/>
    <w:rsid w:val="00D03C92"/>
    <w:rsid w:val="00D104D6"/>
    <w:rsid w:val="00D11DF0"/>
    <w:rsid w:val="00D16BE9"/>
    <w:rsid w:val="00D176BB"/>
    <w:rsid w:val="00D213EF"/>
    <w:rsid w:val="00D25532"/>
    <w:rsid w:val="00D277F2"/>
    <w:rsid w:val="00D33C0D"/>
    <w:rsid w:val="00D41C5E"/>
    <w:rsid w:val="00D4421F"/>
    <w:rsid w:val="00D44A74"/>
    <w:rsid w:val="00D5024E"/>
    <w:rsid w:val="00D50DC2"/>
    <w:rsid w:val="00D514E8"/>
    <w:rsid w:val="00D53D01"/>
    <w:rsid w:val="00D578A0"/>
    <w:rsid w:val="00D629DA"/>
    <w:rsid w:val="00D641B8"/>
    <w:rsid w:val="00D65EBA"/>
    <w:rsid w:val="00D7453C"/>
    <w:rsid w:val="00D8197C"/>
    <w:rsid w:val="00D826A2"/>
    <w:rsid w:val="00D870AC"/>
    <w:rsid w:val="00D9137B"/>
    <w:rsid w:val="00D94950"/>
    <w:rsid w:val="00D9529F"/>
    <w:rsid w:val="00D953F0"/>
    <w:rsid w:val="00DA0C80"/>
    <w:rsid w:val="00DA1D61"/>
    <w:rsid w:val="00DA7A8D"/>
    <w:rsid w:val="00DA7F86"/>
    <w:rsid w:val="00DB4593"/>
    <w:rsid w:val="00DB5F38"/>
    <w:rsid w:val="00DB7B0E"/>
    <w:rsid w:val="00DD2AD2"/>
    <w:rsid w:val="00DD5AE2"/>
    <w:rsid w:val="00DD68D0"/>
    <w:rsid w:val="00DE1BA8"/>
    <w:rsid w:val="00DF202D"/>
    <w:rsid w:val="00E053EE"/>
    <w:rsid w:val="00E10F8C"/>
    <w:rsid w:val="00E1163D"/>
    <w:rsid w:val="00E120A4"/>
    <w:rsid w:val="00E17C1B"/>
    <w:rsid w:val="00E23FFA"/>
    <w:rsid w:val="00E352D6"/>
    <w:rsid w:val="00E352F3"/>
    <w:rsid w:val="00E35343"/>
    <w:rsid w:val="00E36AC4"/>
    <w:rsid w:val="00E41E47"/>
    <w:rsid w:val="00E43430"/>
    <w:rsid w:val="00E44D1C"/>
    <w:rsid w:val="00E45710"/>
    <w:rsid w:val="00E51B05"/>
    <w:rsid w:val="00E559CB"/>
    <w:rsid w:val="00E63155"/>
    <w:rsid w:val="00E65096"/>
    <w:rsid w:val="00E6619F"/>
    <w:rsid w:val="00E662E6"/>
    <w:rsid w:val="00E74968"/>
    <w:rsid w:val="00E76778"/>
    <w:rsid w:val="00E77BAA"/>
    <w:rsid w:val="00E803C4"/>
    <w:rsid w:val="00E819A8"/>
    <w:rsid w:val="00E8365D"/>
    <w:rsid w:val="00E836DD"/>
    <w:rsid w:val="00E92966"/>
    <w:rsid w:val="00EA3BDB"/>
    <w:rsid w:val="00EB538A"/>
    <w:rsid w:val="00EC6D24"/>
    <w:rsid w:val="00ED2F5C"/>
    <w:rsid w:val="00EE71DF"/>
    <w:rsid w:val="00EF158F"/>
    <w:rsid w:val="00EF453A"/>
    <w:rsid w:val="00EF5F18"/>
    <w:rsid w:val="00F034BC"/>
    <w:rsid w:val="00F0407E"/>
    <w:rsid w:val="00F049D3"/>
    <w:rsid w:val="00F0657C"/>
    <w:rsid w:val="00F139FF"/>
    <w:rsid w:val="00F15701"/>
    <w:rsid w:val="00F177FC"/>
    <w:rsid w:val="00F204FE"/>
    <w:rsid w:val="00F2312A"/>
    <w:rsid w:val="00F23139"/>
    <w:rsid w:val="00F31D2C"/>
    <w:rsid w:val="00F3766E"/>
    <w:rsid w:val="00F37DA9"/>
    <w:rsid w:val="00F41AD5"/>
    <w:rsid w:val="00F42A90"/>
    <w:rsid w:val="00F446E4"/>
    <w:rsid w:val="00F46DDF"/>
    <w:rsid w:val="00F47EC5"/>
    <w:rsid w:val="00F72A4E"/>
    <w:rsid w:val="00F8182F"/>
    <w:rsid w:val="00F86ADD"/>
    <w:rsid w:val="00F926EC"/>
    <w:rsid w:val="00F94691"/>
    <w:rsid w:val="00FA0E07"/>
    <w:rsid w:val="00FA2A8A"/>
    <w:rsid w:val="00FA3A6C"/>
    <w:rsid w:val="00FB5F2A"/>
    <w:rsid w:val="00FB7414"/>
    <w:rsid w:val="00FB7629"/>
    <w:rsid w:val="00FB76DD"/>
    <w:rsid w:val="00FB7CB1"/>
    <w:rsid w:val="00FC140D"/>
    <w:rsid w:val="00FC7AB8"/>
    <w:rsid w:val="00FD2454"/>
    <w:rsid w:val="00FD2C54"/>
    <w:rsid w:val="00FD3BBB"/>
    <w:rsid w:val="00FD73C9"/>
    <w:rsid w:val="00FE4636"/>
    <w:rsid w:val="00FE4703"/>
    <w:rsid w:val="00FE6EBF"/>
    <w:rsid w:val="00FE74EB"/>
    <w:rsid w:val="00FE76A0"/>
    <w:rsid w:val="00FF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anyi.ansu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F1361-8D3E-46AD-BFFD-AC66060A6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GBoS</cp:lastModifiedBy>
  <cp:revision>2</cp:revision>
  <cp:lastPrinted>2019-04-15T13:17:00Z</cp:lastPrinted>
  <dcterms:created xsi:type="dcterms:W3CDTF">2020-10-13T04:02:00Z</dcterms:created>
  <dcterms:modified xsi:type="dcterms:W3CDTF">2020-10-13T04:02:00Z</dcterms:modified>
</cp:coreProperties>
</file>