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E819A8" w:rsidP="00B4122F">
      <w:r>
        <w:t xml:space="preserve"> </w:t>
      </w:r>
    </w:p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3"/>
      </w:tblGrid>
      <w:tr w:rsidR="00B4122F" w:rsidRPr="00962296" w:rsidTr="00175B3A">
        <w:trPr>
          <w:trHeight w:val="620"/>
        </w:trPr>
        <w:tc>
          <w:tcPr>
            <w:tcW w:w="5863" w:type="dxa"/>
          </w:tcPr>
          <w:p w:rsidR="00B4122F" w:rsidRPr="009F5A32" w:rsidRDefault="00B4122F" w:rsidP="00D277F2">
            <w:pPr>
              <w:tabs>
                <w:tab w:val="left" w:pos="2145"/>
              </w:tabs>
              <w:jc w:val="center"/>
              <w:rPr>
                <w:b/>
                <w:sz w:val="20"/>
              </w:rPr>
            </w:pPr>
            <w:r w:rsidRPr="009F5A32">
              <w:rPr>
                <w:b/>
                <w:sz w:val="20"/>
              </w:rPr>
              <w:t>THE GAMBIA PRODUCER PRICE INDEX (PPI)</w:t>
            </w:r>
            <w:r w:rsidR="009F5A32">
              <w:rPr>
                <w:b/>
                <w:sz w:val="20"/>
              </w:rPr>
              <w:t xml:space="preserve"> QUARTERLY </w:t>
            </w:r>
            <w:r w:rsidR="009712A3">
              <w:rPr>
                <w:b/>
                <w:sz w:val="20"/>
              </w:rPr>
              <w:t>REPORT, DECEMBER</w:t>
            </w:r>
            <w:r w:rsidR="00CF64C1">
              <w:rPr>
                <w:b/>
                <w:sz w:val="20"/>
              </w:rPr>
              <w:t xml:space="preserve"> 2020</w:t>
            </w:r>
            <w:r w:rsidR="009F5A32">
              <w:rPr>
                <w:b/>
                <w:sz w:val="20"/>
              </w:rPr>
              <w:t xml:space="preserve">  (SEPTEMBER 2017=100)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07B2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5562B3" w:rsidRPr="00256754" w:rsidRDefault="005562B3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B4122F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</w:p>
    <w:p w:rsidR="00076E61" w:rsidRDefault="00B407B2" w:rsidP="0067591F">
      <w:pPr>
        <w:rPr>
          <w:rFonts w:cs="Arial"/>
        </w:rPr>
      </w:pPr>
      <w:r w:rsidRPr="00B407B2">
        <w:rPr>
          <w:b/>
          <w:noProof/>
          <w:sz w:val="28"/>
          <w:szCs w:val="28"/>
          <w:lang w:val="en-US"/>
        </w:rPr>
        <w:pict>
          <v:shape id="_x0000_s1027" type="#_x0000_t202" style="position:absolute;margin-left:-44.4pt;margin-top:5.7pt;width:117pt;height:18pt;z-index:251661312" wrapcoords="-150 0 -150 20700 21600 20700 21600 0 -150 0" stroked="f">
            <v:textbox style="mso-next-textbox:#_x0000_s1027">
              <w:txbxContent>
                <w:p w:rsidR="005562B3" w:rsidRPr="00642379" w:rsidRDefault="005562B3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Style w:val="TableGrid"/>
        <w:tblW w:w="11610" w:type="dxa"/>
        <w:tblInd w:w="-1062" w:type="dxa"/>
        <w:tblLayout w:type="fixed"/>
        <w:tblLook w:val="04A0"/>
      </w:tblPr>
      <w:tblGrid>
        <w:gridCol w:w="2939"/>
        <w:gridCol w:w="751"/>
        <w:gridCol w:w="720"/>
        <w:gridCol w:w="720"/>
        <w:gridCol w:w="720"/>
        <w:gridCol w:w="720"/>
        <w:gridCol w:w="720"/>
        <w:gridCol w:w="720"/>
        <w:gridCol w:w="720"/>
        <w:gridCol w:w="990"/>
        <w:gridCol w:w="1038"/>
        <w:gridCol w:w="852"/>
      </w:tblGrid>
      <w:tr w:rsidR="00175B3A" w:rsidRPr="00593FE0" w:rsidTr="0049188A">
        <w:tc>
          <w:tcPr>
            <w:tcW w:w="2939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3F1626" w:rsidRPr="00593FE0" w:rsidRDefault="00D93AA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Dec </w:t>
            </w:r>
            <w:r w:rsidR="009E534A"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3F1626" w:rsidRPr="00593FE0" w:rsidRDefault="00D93AA9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Jul </w:t>
            </w:r>
            <w:r w:rsidR="00A768E9">
              <w:rPr>
                <w:rFonts w:asciiTheme="minorHAnsi" w:hAnsiTheme="minorHAnsi" w:cs="Arial"/>
                <w:sz w:val="16"/>
                <w:szCs w:val="16"/>
              </w:rPr>
              <w:t>20</w:t>
            </w:r>
            <w:r w:rsidR="00840851">
              <w:rPr>
                <w:rFonts w:asciiTheme="minorHAnsi" w:hAnsiTheme="minorHAnsi" w:cs="Arial"/>
                <w:sz w:val="16"/>
                <w:szCs w:val="16"/>
              </w:rPr>
              <w:t>20</w:t>
            </w:r>
          </w:p>
        </w:tc>
        <w:tc>
          <w:tcPr>
            <w:tcW w:w="720" w:type="dxa"/>
          </w:tcPr>
          <w:p w:rsidR="00A768E9" w:rsidRPr="00593FE0" w:rsidRDefault="00D93AA9" w:rsidP="0084085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Aug</w:t>
            </w:r>
            <w:r w:rsidR="00840851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720" w:type="dxa"/>
          </w:tcPr>
          <w:p w:rsidR="00A768E9" w:rsidRPr="00593FE0" w:rsidRDefault="00D93AA9" w:rsidP="00840851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Sep</w:t>
            </w:r>
            <w:r w:rsidR="00840851">
              <w:rPr>
                <w:rFonts w:asciiTheme="minorHAnsi" w:hAnsiTheme="minorHAnsi" w:cs="Arial"/>
                <w:sz w:val="16"/>
                <w:szCs w:val="16"/>
              </w:rPr>
              <w:t xml:space="preserve">   2020</w:t>
            </w:r>
          </w:p>
        </w:tc>
        <w:tc>
          <w:tcPr>
            <w:tcW w:w="720" w:type="dxa"/>
          </w:tcPr>
          <w:p w:rsidR="003F1626" w:rsidRPr="00593FE0" w:rsidRDefault="00D93AA9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Oct 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>2020</w:t>
            </w:r>
          </w:p>
        </w:tc>
        <w:tc>
          <w:tcPr>
            <w:tcW w:w="720" w:type="dxa"/>
          </w:tcPr>
          <w:p w:rsidR="003F1626" w:rsidRDefault="00D93AA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Dec</w:t>
            </w:r>
          </w:p>
          <w:p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F1626" w:rsidRDefault="0084085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Sept</w:t>
            </w:r>
          </w:p>
          <w:p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2020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421A77" w:rsidRDefault="0049188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EF2ACD">
              <w:rPr>
                <w:rFonts w:asciiTheme="minorHAnsi" w:hAnsiTheme="minorHAnsi" w:cs="Arial"/>
                <w:sz w:val="16"/>
                <w:szCs w:val="16"/>
              </w:rPr>
              <w:t>3rd</w:t>
            </w:r>
            <w:r w:rsidR="00C35F47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 xml:space="preserve"> 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C35F47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1038" w:type="dxa"/>
          </w:tcPr>
          <w:p w:rsidR="003F1626" w:rsidRDefault="00EF2ACD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4th</w:t>
            </w:r>
            <w:r w:rsidR="00C35F47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49188A">
              <w:rPr>
                <w:rFonts w:asciiTheme="minorHAnsi" w:hAnsiTheme="minorHAnsi" w:cs="Arial"/>
                <w:sz w:val="16"/>
                <w:szCs w:val="16"/>
              </w:rPr>
              <w:t>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852" w:type="dxa"/>
          </w:tcPr>
          <w:p w:rsidR="003F1626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</w:p>
          <w:p w:rsidR="00421A77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112.56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111.60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112.13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113.03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113.16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1.54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0.60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2.65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118.57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114.88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121.04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131.43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6.92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7.33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10.84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94.83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-1.34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102.26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8.28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3746ED">
            <w:pPr>
              <w:tabs>
                <w:tab w:val="left" w:pos="1490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119.36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-15.11</w:t>
            </w:r>
          </w:p>
        </w:tc>
      </w:tr>
      <w:tr w:rsidR="00067CC2" w:rsidRPr="00644ADC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114.55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1.42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4.51</w:t>
            </w:r>
          </w:p>
        </w:tc>
      </w:tr>
      <w:tr w:rsidR="00067CC2" w:rsidRPr="00644ADC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644ADC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1.27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1.92</w:t>
            </w:r>
          </w:p>
        </w:tc>
      </w:tr>
      <w:tr w:rsidR="00067CC2" w:rsidRPr="00644ADC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4.72</w:t>
            </w:r>
          </w:p>
        </w:tc>
      </w:tr>
      <w:tr w:rsidR="00067CC2" w:rsidRPr="00644ADC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644ADC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100.66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1.05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107.16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109.35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111.62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113.30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3.35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5.74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111.92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111.92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111.92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112.06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112.36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112.65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5.76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10.90</w:t>
            </w:r>
          </w:p>
        </w:tc>
      </w:tr>
      <w:tr w:rsidR="00067CC2" w:rsidRPr="00644ADC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644ADC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108.98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109.11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1.59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0.17</w:t>
            </w:r>
          </w:p>
        </w:tc>
      </w:tr>
      <w:tr w:rsidR="00067CC2" w:rsidRPr="00644ADC" w:rsidTr="0049188A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751" w:type="dxa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644ADC" w:rsidTr="00193E9A">
        <w:tc>
          <w:tcPr>
            <w:tcW w:w="2939" w:type="dxa"/>
            <w:shd w:val="clear" w:color="auto" w:fill="auto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</w:t>
            </w:r>
          </w:p>
        </w:tc>
        <w:tc>
          <w:tcPr>
            <w:tcW w:w="751" w:type="dxa"/>
            <w:shd w:val="clear" w:color="auto" w:fill="auto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2.19</w:t>
            </w:r>
          </w:p>
        </w:tc>
      </w:tr>
      <w:tr w:rsidR="00067CC2" w:rsidRPr="00593FE0" w:rsidTr="00193E9A">
        <w:tc>
          <w:tcPr>
            <w:tcW w:w="2939" w:type="dxa"/>
            <w:shd w:val="clear" w:color="auto" w:fill="auto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 except motor vehicle Index</w:t>
            </w:r>
          </w:p>
        </w:tc>
        <w:tc>
          <w:tcPr>
            <w:tcW w:w="751" w:type="dxa"/>
            <w:shd w:val="clear" w:color="auto" w:fill="auto"/>
            <w:vAlign w:val="bottom"/>
          </w:tcPr>
          <w:p w:rsidR="00067CC2" w:rsidRPr="00593FE0" w:rsidRDefault="00067CC2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shd w:val="clear" w:color="auto" w:fill="auto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</w:tr>
      <w:tr w:rsidR="00067CC2" w:rsidRPr="00593FE0" w:rsidTr="004C70F4">
        <w:tc>
          <w:tcPr>
            <w:tcW w:w="2939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067CC2" w:rsidRPr="00593FE0" w:rsidRDefault="00067CC2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363AAF" w:rsidRDefault="00067CC2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Moving average</w:t>
            </w:r>
          </w:p>
        </w:tc>
        <w:tc>
          <w:tcPr>
            <w:tcW w:w="751" w:type="dxa"/>
            <w:vAlign w:val="bottom"/>
          </w:tcPr>
          <w:p w:rsidR="00067CC2" w:rsidRPr="00363AAF" w:rsidRDefault="00067CC2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110.40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111.14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111.21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111.27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111.32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0.83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363AAF" w:rsidRDefault="00067CC2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067CC2" w:rsidRPr="00363AAF" w:rsidRDefault="00067CC2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112.56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111.60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112.13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113.03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113.16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1.54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0.60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363AAF" w:rsidRDefault="00067CC2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Monthly changes</w:t>
            </w:r>
          </w:p>
        </w:tc>
        <w:tc>
          <w:tcPr>
            <w:tcW w:w="751" w:type="dxa"/>
            <w:vAlign w:val="bottom"/>
          </w:tcPr>
          <w:p w:rsidR="00067CC2" w:rsidRPr="00363AAF" w:rsidRDefault="00067CC2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0.80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0.12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363AAF" w:rsidRDefault="00067CC2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food Index</w:t>
            </w:r>
          </w:p>
        </w:tc>
        <w:tc>
          <w:tcPr>
            <w:tcW w:w="751" w:type="dxa"/>
            <w:vAlign w:val="bottom"/>
          </w:tcPr>
          <w:p w:rsidR="00067CC2" w:rsidRPr="00363AAF" w:rsidRDefault="00067CC2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112.11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111.06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113.12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116.61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2.40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2.65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4.01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363AAF" w:rsidRDefault="00067CC2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Drinks Index</w:t>
            </w:r>
          </w:p>
        </w:tc>
        <w:tc>
          <w:tcPr>
            <w:tcW w:w="751" w:type="dxa"/>
            <w:vAlign w:val="bottom"/>
          </w:tcPr>
          <w:p w:rsidR="00067CC2" w:rsidRPr="00363AAF" w:rsidRDefault="00067CC2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119.42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-14.81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363AAF" w:rsidRDefault="00067CC2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Non-food Index</w:t>
            </w:r>
          </w:p>
        </w:tc>
        <w:tc>
          <w:tcPr>
            <w:tcW w:w="751" w:type="dxa"/>
            <w:vAlign w:val="bottom"/>
          </w:tcPr>
          <w:p w:rsidR="00067CC2" w:rsidRPr="00363AAF" w:rsidRDefault="00067CC2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110.56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115.11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115.11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115.11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115.37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115.43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115.49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1.68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0.27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4.46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363AAF" w:rsidRDefault="00067CC2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Industrial service Index</w:t>
            </w:r>
          </w:p>
        </w:tc>
        <w:tc>
          <w:tcPr>
            <w:tcW w:w="751" w:type="dxa"/>
            <w:vAlign w:val="bottom"/>
          </w:tcPr>
          <w:p w:rsidR="00067CC2" w:rsidRPr="00363AAF" w:rsidRDefault="00067CC2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114.72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1.55</w:t>
            </w:r>
          </w:p>
        </w:tc>
      </w:tr>
      <w:tr w:rsidR="00067CC2" w:rsidRPr="00593FE0" w:rsidTr="0049188A">
        <w:tc>
          <w:tcPr>
            <w:tcW w:w="2939" w:type="dxa"/>
          </w:tcPr>
          <w:p w:rsidR="00067CC2" w:rsidRPr="00363AAF" w:rsidRDefault="00067CC2" w:rsidP="00593FE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Quarrying  Stone and Sand Index</w:t>
            </w:r>
          </w:p>
        </w:tc>
        <w:tc>
          <w:tcPr>
            <w:tcW w:w="751" w:type="dxa"/>
            <w:vAlign w:val="bottom"/>
          </w:tcPr>
          <w:p w:rsidR="00067CC2" w:rsidRPr="00363AAF" w:rsidRDefault="00067CC2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067CC2" w:rsidRDefault="00067CC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1.92</w:t>
            </w:r>
          </w:p>
        </w:tc>
      </w:tr>
      <w:tr w:rsidR="000B4070" w:rsidRPr="00593FE0" w:rsidTr="0049188A">
        <w:tc>
          <w:tcPr>
            <w:tcW w:w="2939" w:type="dxa"/>
          </w:tcPr>
          <w:p w:rsidR="000B4070" w:rsidRPr="00363AAF" w:rsidRDefault="000B4070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Quarterly Index</w:t>
            </w:r>
          </w:p>
        </w:tc>
        <w:tc>
          <w:tcPr>
            <w:tcW w:w="751" w:type="dxa"/>
            <w:vAlign w:val="bottom"/>
          </w:tcPr>
          <w:p w:rsidR="000B4070" w:rsidRPr="00363AAF" w:rsidRDefault="000B4070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0B4070" w:rsidRDefault="000B407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112.48</w:t>
            </w:r>
          </w:p>
        </w:tc>
        <w:tc>
          <w:tcPr>
            <w:tcW w:w="720" w:type="dxa"/>
            <w:vAlign w:val="bottom"/>
          </w:tcPr>
          <w:p w:rsidR="000B4070" w:rsidRDefault="000B407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0B4070" w:rsidRDefault="000B407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0B4070" w:rsidRDefault="000B407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112.25</w:t>
            </w:r>
          </w:p>
        </w:tc>
        <w:tc>
          <w:tcPr>
            <w:tcW w:w="720" w:type="dxa"/>
            <w:vAlign w:val="bottom"/>
          </w:tcPr>
          <w:p w:rsidR="000B4070" w:rsidRDefault="000B407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0B4070" w:rsidRDefault="000B407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0B4070" w:rsidRDefault="000B407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113.20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0B4070" w:rsidRDefault="000B407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0B4070" w:rsidRDefault="000B407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0B4070" w:rsidRDefault="000B407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FD3BBB" w:rsidRPr="00FE6EBF" w:rsidRDefault="00FD3BBB" w:rsidP="0067591F">
      <w:pPr>
        <w:rPr>
          <w:rFonts w:cs="Arial"/>
          <w:sz w:val="24"/>
          <w:szCs w:val="24"/>
        </w:rPr>
      </w:pPr>
    </w:p>
    <w:p w:rsidR="005562B3" w:rsidRPr="00741704" w:rsidRDefault="00CB2530" w:rsidP="00C674DD">
      <w:pPr>
        <w:rPr>
          <w:rFonts w:asciiTheme="minorHAnsi" w:hAnsiTheme="minorHAnsi" w:cstheme="minorHAnsi"/>
          <w:sz w:val="24"/>
          <w:szCs w:val="24"/>
        </w:rPr>
      </w:pPr>
      <w:r w:rsidRPr="00741704">
        <w:rPr>
          <w:rFonts w:asciiTheme="minorHAnsi" w:hAnsiTheme="minorHAnsi" w:cstheme="minorHAnsi"/>
          <w:sz w:val="24"/>
          <w:szCs w:val="24"/>
        </w:rPr>
        <w:t xml:space="preserve">The producer price </w:t>
      </w:r>
      <w:r w:rsidR="00EB538A" w:rsidRPr="00741704">
        <w:rPr>
          <w:rFonts w:asciiTheme="minorHAnsi" w:hAnsiTheme="minorHAnsi" w:cstheme="minorHAnsi"/>
          <w:sz w:val="24"/>
          <w:szCs w:val="24"/>
        </w:rPr>
        <w:t>Index (PPI) Basket measured on quarterly basis recor</w:t>
      </w:r>
      <w:r w:rsidR="006D5AAD" w:rsidRPr="00741704">
        <w:rPr>
          <w:rFonts w:asciiTheme="minorHAnsi" w:hAnsiTheme="minorHAnsi" w:cstheme="minorHAnsi"/>
          <w:sz w:val="24"/>
          <w:szCs w:val="24"/>
        </w:rPr>
        <w:t>ded an infla</w:t>
      </w:r>
      <w:r w:rsidR="0063404E" w:rsidRPr="00741704">
        <w:rPr>
          <w:rFonts w:asciiTheme="minorHAnsi" w:hAnsiTheme="minorHAnsi" w:cstheme="minorHAnsi"/>
          <w:sz w:val="24"/>
          <w:szCs w:val="24"/>
        </w:rPr>
        <w:t xml:space="preserve">tionary rate of </w:t>
      </w:r>
      <w:r w:rsidR="00403D31" w:rsidRPr="00741704">
        <w:rPr>
          <w:rFonts w:asciiTheme="minorHAnsi" w:hAnsiTheme="minorHAnsi" w:cstheme="minorHAnsi"/>
          <w:sz w:val="24"/>
          <w:szCs w:val="24"/>
        </w:rPr>
        <w:t>(</w:t>
      </w:r>
      <w:r w:rsidR="009712A3" w:rsidRPr="00741704">
        <w:rPr>
          <w:rFonts w:asciiTheme="minorHAnsi" w:hAnsiTheme="minorHAnsi" w:cstheme="minorHAnsi"/>
          <w:color w:val="000000"/>
          <w:sz w:val="24"/>
          <w:szCs w:val="24"/>
        </w:rPr>
        <w:t>0.84</w:t>
      </w:r>
      <w:r w:rsidR="00403D31" w:rsidRPr="00741704">
        <w:rPr>
          <w:rFonts w:asciiTheme="minorHAnsi" w:hAnsiTheme="minorHAnsi" w:cstheme="minorHAnsi"/>
          <w:sz w:val="24"/>
          <w:szCs w:val="24"/>
        </w:rPr>
        <w:t xml:space="preserve">%) </w:t>
      </w:r>
      <w:r w:rsidR="006F14E6" w:rsidRPr="00741704">
        <w:rPr>
          <w:rFonts w:asciiTheme="minorHAnsi" w:hAnsiTheme="minorHAnsi" w:cstheme="minorHAnsi"/>
          <w:sz w:val="24"/>
          <w:szCs w:val="24"/>
        </w:rPr>
        <w:t xml:space="preserve">in </w:t>
      </w:r>
      <w:r w:rsidR="009712A3" w:rsidRPr="00741704">
        <w:rPr>
          <w:rFonts w:asciiTheme="minorHAnsi" w:hAnsiTheme="minorHAnsi" w:cstheme="minorHAnsi"/>
          <w:sz w:val="24"/>
          <w:szCs w:val="24"/>
        </w:rPr>
        <w:t>Dec</w:t>
      </w:r>
      <w:r w:rsidR="00015DA8" w:rsidRPr="00741704">
        <w:rPr>
          <w:rFonts w:asciiTheme="minorHAnsi" w:hAnsiTheme="minorHAnsi" w:cstheme="minorHAnsi"/>
          <w:sz w:val="24"/>
          <w:szCs w:val="24"/>
        </w:rPr>
        <w:t>ember</w:t>
      </w:r>
      <w:r w:rsidR="00910AC2" w:rsidRPr="00741704">
        <w:rPr>
          <w:rFonts w:asciiTheme="minorHAnsi" w:hAnsiTheme="minorHAnsi" w:cstheme="minorHAnsi"/>
          <w:sz w:val="24"/>
          <w:szCs w:val="24"/>
        </w:rPr>
        <w:t xml:space="preserve"> 2020 </w:t>
      </w:r>
      <w:r w:rsidR="008A2D05" w:rsidRPr="00741704">
        <w:rPr>
          <w:rFonts w:asciiTheme="minorHAnsi" w:hAnsiTheme="minorHAnsi" w:cstheme="minorHAnsi"/>
          <w:sz w:val="24"/>
          <w:szCs w:val="24"/>
        </w:rPr>
        <w:t>(</w:t>
      </w:r>
      <w:r w:rsidR="009712A3" w:rsidRPr="00741704">
        <w:rPr>
          <w:rFonts w:asciiTheme="minorHAnsi" w:hAnsiTheme="minorHAnsi" w:cstheme="minorHAnsi"/>
          <w:sz w:val="24"/>
          <w:szCs w:val="24"/>
        </w:rPr>
        <w:t>fourth</w:t>
      </w:r>
      <w:r w:rsidR="004C70F4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E41E47" w:rsidRPr="00741704">
        <w:rPr>
          <w:rFonts w:asciiTheme="minorHAnsi" w:hAnsiTheme="minorHAnsi" w:cstheme="minorHAnsi"/>
          <w:sz w:val="24"/>
          <w:szCs w:val="24"/>
        </w:rPr>
        <w:t>quarter</w:t>
      </w:r>
      <w:r w:rsidR="00D50DC2" w:rsidRPr="00741704">
        <w:rPr>
          <w:rFonts w:asciiTheme="minorHAnsi" w:hAnsiTheme="minorHAnsi" w:cstheme="minorHAnsi"/>
          <w:sz w:val="24"/>
          <w:szCs w:val="24"/>
        </w:rPr>
        <w:t>) where</w:t>
      </w:r>
      <w:r w:rsidR="006D5AAD" w:rsidRPr="00741704">
        <w:rPr>
          <w:rFonts w:asciiTheme="minorHAnsi" w:hAnsiTheme="minorHAnsi" w:cstheme="minorHAnsi"/>
          <w:sz w:val="24"/>
          <w:szCs w:val="24"/>
        </w:rPr>
        <w:t xml:space="preserve">as it was </w:t>
      </w:r>
      <w:r w:rsidR="00403D31" w:rsidRPr="00741704">
        <w:rPr>
          <w:rFonts w:asciiTheme="minorHAnsi" w:hAnsiTheme="minorHAnsi" w:cstheme="minorHAnsi"/>
          <w:sz w:val="24"/>
          <w:szCs w:val="24"/>
        </w:rPr>
        <w:t>(</w:t>
      </w:r>
      <w:r w:rsidR="009712A3" w:rsidRPr="00741704">
        <w:rPr>
          <w:rFonts w:asciiTheme="minorHAnsi" w:hAnsiTheme="minorHAnsi" w:cstheme="minorHAnsi"/>
          <w:sz w:val="24"/>
          <w:szCs w:val="24"/>
        </w:rPr>
        <w:t>1,54</w:t>
      </w:r>
      <w:r w:rsidR="006D5AAD" w:rsidRPr="00741704">
        <w:rPr>
          <w:rFonts w:asciiTheme="minorHAnsi" w:hAnsiTheme="minorHAnsi" w:cstheme="minorHAnsi"/>
          <w:sz w:val="24"/>
          <w:szCs w:val="24"/>
        </w:rPr>
        <w:t>%</w:t>
      </w:r>
      <w:r w:rsidR="00403D31" w:rsidRPr="00741704">
        <w:rPr>
          <w:rFonts w:asciiTheme="minorHAnsi" w:hAnsiTheme="minorHAnsi" w:cstheme="minorHAnsi"/>
          <w:sz w:val="24"/>
          <w:szCs w:val="24"/>
        </w:rPr>
        <w:t>)</w:t>
      </w:r>
      <w:r w:rsidR="00344297" w:rsidRPr="00741704">
        <w:rPr>
          <w:rFonts w:asciiTheme="minorHAnsi" w:hAnsiTheme="minorHAnsi" w:cstheme="minorHAnsi"/>
          <w:sz w:val="24"/>
          <w:szCs w:val="24"/>
        </w:rPr>
        <w:t xml:space="preserve"> in</w:t>
      </w:r>
      <w:r w:rsidR="00E41E47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9712A3" w:rsidRPr="00741704">
        <w:rPr>
          <w:rFonts w:asciiTheme="minorHAnsi" w:hAnsiTheme="minorHAnsi" w:cstheme="minorHAnsi"/>
          <w:sz w:val="24"/>
          <w:szCs w:val="24"/>
        </w:rPr>
        <w:t>September 2020 (third</w:t>
      </w:r>
      <w:r w:rsidR="000A4717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730B21" w:rsidRPr="00741704">
        <w:rPr>
          <w:rFonts w:asciiTheme="minorHAnsi" w:hAnsiTheme="minorHAnsi" w:cstheme="minorHAnsi"/>
          <w:sz w:val="24"/>
          <w:szCs w:val="24"/>
        </w:rPr>
        <w:t>q</w:t>
      </w:r>
      <w:r w:rsidR="00B8546A" w:rsidRPr="00741704">
        <w:rPr>
          <w:rFonts w:asciiTheme="minorHAnsi" w:hAnsiTheme="minorHAnsi" w:cstheme="minorHAnsi"/>
          <w:sz w:val="24"/>
          <w:szCs w:val="24"/>
        </w:rPr>
        <w:t>uarter)</w:t>
      </w:r>
      <w:r w:rsidR="00E41E47" w:rsidRPr="00741704">
        <w:rPr>
          <w:rFonts w:asciiTheme="minorHAnsi" w:hAnsiTheme="minorHAnsi" w:cstheme="minorHAnsi"/>
          <w:sz w:val="24"/>
          <w:szCs w:val="24"/>
        </w:rPr>
        <w:t>.</w:t>
      </w:r>
      <w:r w:rsidR="00B8546A" w:rsidRPr="00741704">
        <w:rPr>
          <w:rFonts w:asciiTheme="minorHAnsi" w:hAnsiTheme="minorHAnsi" w:cstheme="minorHAnsi"/>
          <w:sz w:val="24"/>
          <w:szCs w:val="24"/>
        </w:rPr>
        <w:t>T</w:t>
      </w:r>
      <w:r w:rsidR="0081688E" w:rsidRPr="00741704">
        <w:rPr>
          <w:rFonts w:asciiTheme="minorHAnsi" w:hAnsiTheme="minorHAnsi" w:cstheme="minorHAnsi"/>
          <w:sz w:val="24"/>
          <w:szCs w:val="24"/>
        </w:rPr>
        <w:t xml:space="preserve">hat is </w:t>
      </w:r>
      <w:r w:rsidR="00B35E52" w:rsidRPr="00741704">
        <w:rPr>
          <w:rFonts w:asciiTheme="minorHAnsi" w:hAnsiTheme="minorHAnsi" w:cstheme="minorHAnsi"/>
          <w:sz w:val="24"/>
          <w:szCs w:val="24"/>
        </w:rPr>
        <w:t xml:space="preserve">from Index of </w:t>
      </w:r>
      <w:r w:rsidR="00503BBE" w:rsidRPr="00741704">
        <w:rPr>
          <w:rFonts w:asciiTheme="minorHAnsi" w:hAnsiTheme="minorHAnsi" w:cstheme="minorHAnsi"/>
          <w:sz w:val="24"/>
          <w:szCs w:val="24"/>
        </w:rPr>
        <w:t>112.25 September</w:t>
      </w:r>
      <w:r w:rsidR="00910AC2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1B178D" w:rsidRPr="00741704">
        <w:rPr>
          <w:rFonts w:asciiTheme="minorHAnsi" w:hAnsiTheme="minorHAnsi" w:cstheme="minorHAnsi"/>
          <w:sz w:val="24"/>
          <w:szCs w:val="24"/>
        </w:rPr>
        <w:t>20</w:t>
      </w:r>
      <w:r w:rsidR="004C70F4" w:rsidRPr="00741704">
        <w:rPr>
          <w:rFonts w:asciiTheme="minorHAnsi" w:hAnsiTheme="minorHAnsi" w:cstheme="minorHAnsi"/>
          <w:sz w:val="24"/>
          <w:szCs w:val="24"/>
        </w:rPr>
        <w:t>20</w:t>
      </w:r>
      <w:r w:rsidR="001B178D" w:rsidRPr="00741704">
        <w:rPr>
          <w:rFonts w:asciiTheme="minorHAnsi" w:hAnsiTheme="minorHAnsi" w:cstheme="minorHAnsi"/>
          <w:sz w:val="24"/>
          <w:szCs w:val="24"/>
        </w:rPr>
        <w:t xml:space="preserve"> to</w:t>
      </w:r>
      <w:r w:rsidR="0088255C" w:rsidRPr="00741704">
        <w:rPr>
          <w:rFonts w:asciiTheme="minorHAnsi" w:hAnsiTheme="minorHAnsi" w:cstheme="minorHAnsi"/>
          <w:sz w:val="24"/>
          <w:szCs w:val="24"/>
        </w:rPr>
        <w:t xml:space="preserve"> Index</w:t>
      </w:r>
      <w:r w:rsidR="00B35E52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1957DC" w:rsidRPr="00741704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741704">
        <w:rPr>
          <w:rFonts w:asciiTheme="minorHAnsi" w:hAnsiTheme="minorHAnsi" w:cstheme="minorHAnsi"/>
          <w:color w:val="000000"/>
          <w:sz w:val="24"/>
          <w:szCs w:val="24"/>
        </w:rPr>
        <w:t>13.2</w:t>
      </w:r>
      <w:r w:rsidR="00AD44BD">
        <w:rPr>
          <w:rFonts w:asciiTheme="minorHAnsi" w:hAnsiTheme="minorHAnsi" w:cstheme="minorHAnsi"/>
          <w:color w:val="000000"/>
          <w:sz w:val="24"/>
          <w:szCs w:val="24"/>
        </w:rPr>
        <w:t>0</w:t>
      </w:r>
      <w:r w:rsidR="00503BBE" w:rsidRPr="00741704">
        <w:rPr>
          <w:rFonts w:asciiTheme="minorHAnsi" w:hAnsiTheme="minorHAnsi" w:cstheme="minorHAnsi"/>
          <w:color w:val="000000"/>
          <w:sz w:val="24"/>
          <w:szCs w:val="24"/>
        </w:rPr>
        <w:t xml:space="preserve"> Dec</w:t>
      </w:r>
      <w:r w:rsidR="00015DA8" w:rsidRPr="00741704">
        <w:rPr>
          <w:rFonts w:asciiTheme="minorHAnsi" w:hAnsiTheme="minorHAnsi" w:cstheme="minorHAnsi"/>
          <w:color w:val="000000"/>
          <w:sz w:val="24"/>
          <w:szCs w:val="24"/>
        </w:rPr>
        <w:t xml:space="preserve">ember </w:t>
      </w:r>
      <w:r w:rsidR="001957DC" w:rsidRPr="00741704">
        <w:rPr>
          <w:rFonts w:asciiTheme="minorHAnsi" w:hAnsiTheme="minorHAnsi" w:cstheme="minorHAnsi"/>
          <w:color w:val="000000"/>
          <w:sz w:val="24"/>
          <w:szCs w:val="24"/>
        </w:rPr>
        <w:t>2020</w:t>
      </w:r>
      <w:r w:rsidR="002A110A" w:rsidRPr="00741704">
        <w:rPr>
          <w:rFonts w:asciiTheme="minorHAnsi" w:hAnsiTheme="minorHAnsi" w:cstheme="minorHAnsi"/>
          <w:color w:val="000000"/>
          <w:sz w:val="24"/>
          <w:szCs w:val="24"/>
        </w:rPr>
        <w:t>. The main contributor</w:t>
      </w:r>
      <w:r w:rsidR="00820CD2" w:rsidRPr="00741704">
        <w:rPr>
          <w:rFonts w:asciiTheme="minorHAnsi" w:hAnsiTheme="minorHAnsi" w:cstheme="minorHAnsi"/>
          <w:color w:val="000000"/>
          <w:sz w:val="24"/>
          <w:szCs w:val="24"/>
        </w:rPr>
        <w:t>s: all food index</w:t>
      </w:r>
      <w:r w:rsidR="00AD115E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1B178D" w:rsidRPr="00741704">
        <w:rPr>
          <w:rFonts w:asciiTheme="minorHAnsi" w:hAnsiTheme="minorHAnsi" w:cstheme="minorHAnsi"/>
          <w:sz w:val="24"/>
          <w:szCs w:val="24"/>
        </w:rPr>
        <w:t>(</w:t>
      </w:r>
      <w:r w:rsidR="00503BBE" w:rsidRPr="00741704">
        <w:rPr>
          <w:rFonts w:asciiTheme="minorHAnsi" w:hAnsiTheme="minorHAnsi" w:cstheme="minorHAnsi"/>
          <w:sz w:val="24"/>
          <w:szCs w:val="24"/>
        </w:rPr>
        <w:t>2.65</w:t>
      </w:r>
      <w:r w:rsidR="001B178D" w:rsidRPr="00741704">
        <w:rPr>
          <w:rFonts w:asciiTheme="minorHAnsi" w:hAnsiTheme="minorHAnsi" w:cstheme="minorHAnsi"/>
          <w:sz w:val="24"/>
          <w:szCs w:val="24"/>
        </w:rPr>
        <w:t>%)</w:t>
      </w:r>
      <w:r w:rsidR="00820CD2" w:rsidRPr="00741704">
        <w:rPr>
          <w:rFonts w:asciiTheme="minorHAnsi" w:hAnsiTheme="minorHAnsi" w:cstheme="minorHAnsi"/>
          <w:sz w:val="24"/>
          <w:szCs w:val="24"/>
        </w:rPr>
        <w:t xml:space="preserve"> and </w:t>
      </w:r>
      <w:r w:rsidR="002A110A" w:rsidRPr="00741704">
        <w:rPr>
          <w:rFonts w:asciiTheme="minorHAnsi" w:hAnsiTheme="minorHAnsi" w:cstheme="minorHAnsi"/>
          <w:sz w:val="24"/>
          <w:szCs w:val="24"/>
        </w:rPr>
        <w:t>non-Food ite</w:t>
      </w:r>
      <w:r w:rsidR="00503BBE" w:rsidRPr="00741704">
        <w:rPr>
          <w:rFonts w:asciiTheme="minorHAnsi" w:hAnsiTheme="minorHAnsi" w:cstheme="minorHAnsi"/>
          <w:sz w:val="24"/>
          <w:szCs w:val="24"/>
        </w:rPr>
        <w:t>ms (0.27</w:t>
      </w:r>
      <w:r w:rsidR="0075019E" w:rsidRPr="00741704">
        <w:rPr>
          <w:rFonts w:asciiTheme="minorHAnsi" w:hAnsiTheme="minorHAnsi" w:cstheme="minorHAnsi"/>
          <w:sz w:val="24"/>
          <w:szCs w:val="24"/>
        </w:rPr>
        <w:t>%)</w:t>
      </w:r>
      <w:r w:rsidR="00820CD2" w:rsidRPr="00741704">
        <w:rPr>
          <w:rFonts w:asciiTheme="minorHAnsi" w:hAnsiTheme="minorHAnsi" w:cstheme="minorHAnsi"/>
          <w:sz w:val="24"/>
          <w:szCs w:val="24"/>
        </w:rPr>
        <w:t>.</w:t>
      </w:r>
    </w:p>
    <w:p w:rsidR="00AD115E" w:rsidRPr="005562B3" w:rsidRDefault="00AD115E" w:rsidP="00C674DD">
      <w:pPr>
        <w:rPr>
          <w:rFonts w:cs="Arial"/>
          <w:szCs w:val="22"/>
        </w:rPr>
      </w:pPr>
      <w:r w:rsidRPr="005562B3">
        <w:rPr>
          <w:rFonts w:cs="Arial"/>
          <w:szCs w:val="22"/>
        </w:rPr>
        <w:t xml:space="preserve"> </w:t>
      </w:r>
    </w:p>
    <w:p w:rsidR="004464D6" w:rsidRPr="00741704" w:rsidRDefault="00404C57" w:rsidP="001D084E">
      <w:pPr>
        <w:rPr>
          <w:rFonts w:asciiTheme="minorHAnsi" w:hAnsiTheme="minorHAnsi" w:cstheme="minorHAnsi"/>
          <w:sz w:val="24"/>
          <w:szCs w:val="24"/>
        </w:rPr>
      </w:pPr>
      <w:r w:rsidRPr="00741704">
        <w:rPr>
          <w:rFonts w:asciiTheme="minorHAnsi" w:hAnsiTheme="minorHAnsi" w:cstheme="minorHAnsi"/>
          <w:sz w:val="24"/>
          <w:szCs w:val="24"/>
        </w:rPr>
        <w:lastRenderedPageBreak/>
        <w:t>For</w:t>
      </w:r>
      <w:r w:rsidR="001E2FED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B73D15" w:rsidRPr="00741704">
        <w:rPr>
          <w:rFonts w:asciiTheme="minorHAnsi" w:hAnsiTheme="minorHAnsi" w:cstheme="minorHAnsi"/>
          <w:sz w:val="24"/>
          <w:szCs w:val="24"/>
        </w:rPr>
        <w:t xml:space="preserve">All food </w:t>
      </w:r>
      <w:r w:rsidR="00AD44BD" w:rsidRPr="00741704">
        <w:rPr>
          <w:rFonts w:asciiTheme="minorHAnsi" w:hAnsiTheme="minorHAnsi" w:cstheme="minorHAnsi"/>
          <w:sz w:val="24"/>
          <w:szCs w:val="24"/>
        </w:rPr>
        <w:t>Index the</w:t>
      </w:r>
      <w:r w:rsidR="00E819A8" w:rsidRPr="00741704">
        <w:rPr>
          <w:rFonts w:asciiTheme="minorHAnsi" w:hAnsiTheme="minorHAnsi" w:cstheme="minorHAnsi"/>
          <w:sz w:val="24"/>
          <w:szCs w:val="24"/>
        </w:rPr>
        <w:t xml:space="preserve"> main incr</w:t>
      </w:r>
      <w:r w:rsidR="00F926EC" w:rsidRPr="00741704">
        <w:rPr>
          <w:rFonts w:asciiTheme="minorHAnsi" w:hAnsiTheme="minorHAnsi" w:cstheme="minorHAnsi"/>
          <w:sz w:val="24"/>
          <w:szCs w:val="24"/>
        </w:rPr>
        <w:t>ease was</w:t>
      </w:r>
      <w:r w:rsidR="00E819A8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F926EC" w:rsidRPr="00741704">
        <w:rPr>
          <w:rFonts w:asciiTheme="minorHAnsi" w:hAnsiTheme="minorHAnsi" w:cstheme="minorHAnsi"/>
          <w:sz w:val="24"/>
          <w:szCs w:val="24"/>
        </w:rPr>
        <w:t xml:space="preserve">registered </w:t>
      </w:r>
      <w:r w:rsidR="00AD44BD" w:rsidRPr="00741704">
        <w:rPr>
          <w:rFonts w:asciiTheme="minorHAnsi" w:hAnsiTheme="minorHAnsi" w:cstheme="minorHAnsi"/>
          <w:sz w:val="24"/>
          <w:szCs w:val="24"/>
        </w:rPr>
        <w:t>in Processed</w:t>
      </w:r>
      <w:r w:rsidR="0085543B" w:rsidRPr="00741704">
        <w:rPr>
          <w:rFonts w:asciiTheme="minorHAnsi" w:hAnsiTheme="minorHAnsi" w:cstheme="minorHAnsi"/>
          <w:sz w:val="24"/>
          <w:szCs w:val="24"/>
        </w:rPr>
        <w:t xml:space="preserve"> and preserved fish Index</w:t>
      </w:r>
      <w:r w:rsidR="005D1B75" w:rsidRPr="00741704">
        <w:rPr>
          <w:rFonts w:asciiTheme="minorHAnsi" w:hAnsiTheme="minorHAnsi" w:cstheme="minorHAnsi"/>
          <w:sz w:val="24"/>
          <w:szCs w:val="24"/>
        </w:rPr>
        <w:t xml:space="preserve"> 7.33</w:t>
      </w:r>
      <w:r w:rsidR="00AD44BD" w:rsidRPr="00741704">
        <w:rPr>
          <w:rFonts w:asciiTheme="minorHAnsi" w:hAnsiTheme="minorHAnsi" w:cstheme="minorHAnsi"/>
          <w:sz w:val="24"/>
          <w:szCs w:val="24"/>
        </w:rPr>
        <w:t>% whereas</w:t>
      </w:r>
      <w:r w:rsidR="00F926EC" w:rsidRPr="00741704">
        <w:rPr>
          <w:rFonts w:asciiTheme="minorHAnsi" w:hAnsiTheme="minorHAnsi" w:cstheme="minorHAnsi"/>
          <w:sz w:val="24"/>
          <w:szCs w:val="24"/>
        </w:rPr>
        <w:t xml:space="preserve"> it was </w:t>
      </w:r>
      <w:r w:rsidR="005D1B75" w:rsidRPr="00741704">
        <w:rPr>
          <w:rFonts w:asciiTheme="minorHAnsi" w:hAnsiTheme="minorHAnsi" w:cstheme="minorHAnsi"/>
          <w:sz w:val="24"/>
          <w:szCs w:val="24"/>
        </w:rPr>
        <w:t>6.92</w:t>
      </w:r>
      <w:r w:rsidR="00F926EC" w:rsidRPr="00741704">
        <w:rPr>
          <w:rFonts w:asciiTheme="minorHAnsi" w:hAnsiTheme="minorHAnsi" w:cstheme="minorHAnsi"/>
          <w:sz w:val="24"/>
          <w:szCs w:val="24"/>
        </w:rPr>
        <w:t xml:space="preserve">% </w:t>
      </w:r>
      <w:r w:rsidR="00F26E53" w:rsidRPr="00741704">
        <w:rPr>
          <w:rFonts w:asciiTheme="minorHAnsi" w:hAnsiTheme="minorHAnsi" w:cstheme="minorHAnsi"/>
          <w:sz w:val="24"/>
          <w:szCs w:val="24"/>
        </w:rPr>
        <w:t>in last quarter, September 2020.</w:t>
      </w:r>
    </w:p>
    <w:p w:rsidR="00536E32" w:rsidRPr="00741704" w:rsidRDefault="00536E32" w:rsidP="001D084E">
      <w:pPr>
        <w:rPr>
          <w:rFonts w:asciiTheme="minorHAnsi" w:hAnsiTheme="minorHAnsi" w:cstheme="minorHAnsi"/>
          <w:sz w:val="24"/>
          <w:szCs w:val="24"/>
        </w:rPr>
      </w:pPr>
    </w:p>
    <w:p w:rsidR="000B625B" w:rsidRPr="00741704" w:rsidRDefault="00E819A8" w:rsidP="00052E0E">
      <w:pPr>
        <w:rPr>
          <w:rFonts w:asciiTheme="minorHAnsi" w:hAnsiTheme="minorHAnsi" w:cstheme="minorHAnsi"/>
          <w:sz w:val="24"/>
          <w:szCs w:val="24"/>
        </w:rPr>
      </w:pPr>
      <w:r w:rsidRPr="00741704">
        <w:rPr>
          <w:rFonts w:asciiTheme="minorHAnsi" w:hAnsiTheme="minorHAnsi" w:cstheme="minorHAnsi"/>
          <w:sz w:val="24"/>
          <w:szCs w:val="24"/>
        </w:rPr>
        <w:t xml:space="preserve">In the non-Food </w:t>
      </w:r>
      <w:r w:rsidR="0088255C" w:rsidRPr="00741704">
        <w:rPr>
          <w:rFonts w:asciiTheme="minorHAnsi" w:hAnsiTheme="minorHAnsi" w:cstheme="minorHAnsi"/>
          <w:sz w:val="24"/>
          <w:szCs w:val="24"/>
        </w:rPr>
        <w:t>item</w:t>
      </w:r>
      <w:r w:rsidR="00D94950" w:rsidRPr="00741704">
        <w:rPr>
          <w:rFonts w:asciiTheme="minorHAnsi" w:hAnsiTheme="minorHAnsi" w:cstheme="minorHAnsi"/>
          <w:sz w:val="24"/>
          <w:szCs w:val="24"/>
        </w:rPr>
        <w:t>s</w:t>
      </w:r>
      <w:r w:rsidR="00A3693A" w:rsidRPr="00741704">
        <w:rPr>
          <w:rFonts w:asciiTheme="minorHAnsi" w:hAnsiTheme="minorHAnsi" w:cstheme="minorHAnsi"/>
          <w:sz w:val="24"/>
          <w:szCs w:val="24"/>
        </w:rPr>
        <w:t xml:space="preserve"> Index</w:t>
      </w:r>
      <w:r w:rsidR="00063665" w:rsidRPr="00741704">
        <w:rPr>
          <w:rFonts w:asciiTheme="minorHAnsi" w:hAnsiTheme="minorHAnsi" w:cstheme="minorHAnsi"/>
          <w:sz w:val="24"/>
          <w:szCs w:val="24"/>
        </w:rPr>
        <w:t xml:space="preserve">, the main </w:t>
      </w:r>
      <w:r w:rsidR="00785500" w:rsidRPr="00741704">
        <w:rPr>
          <w:rFonts w:asciiTheme="minorHAnsi" w:hAnsiTheme="minorHAnsi" w:cstheme="minorHAnsi"/>
          <w:sz w:val="24"/>
          <w:szCs w:val="24"/>
        </w:rPr>
        <w:t>increases were</w:t>
      </w:r>
      <w:r w:rsidR="00063665" w:rsidRPr="00741704">
        <w:rPr>
          <w:rFonts w:asciiTheme="minorHAnsi" w:hAnsiTheme="minorHAnsi" w:cstheme="minorHAnsi"/>
          <w:sz w:val="24"/>
          <w:szCs w:val="24"/>
        </w:rPr>
        <w:t xml:space="preserve"> registered in</w:t>
      </w:r>
      <w:r w:rsidR="00A571BF" w:rsidRPr="00741704">
        <w:rPr>
          <w:rFonts w:asciiTheme="minorHAnsi" w:hAnsiTheme="minorHAnsi" w:cstheme="minorHAnsi"/>
          <w:sz w:val="24"/>
          <w:szCs w:val="24"/>
        </w:rPr>
        <w:t>:</w:t>
      </w:r>
      <w:r w:rsidR="004E32AC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DD5EDB" w:rsidRPr="00741704">
        <w:rPr>
          <w:rFonts w:asciiTheme="minorHAnsi" w:hAnsiTheme="minorHAnsi" w:cstheme="minorHAnsi"/>
          <w:sz w:val="24"/>
          <w:szCs w:val="24"/>
        </w:rPr>
        <w:t>Other non-metallic mineral products Index 3.35% and furniture 1.59% when they w2ere 0% respectively last quarter.</w:t>
      </w:r>
    </w:p>
    <w:p w:rsidR="0099301F" w:rsidRPr="005562B3" w:rsidRDefault="009D41E1" w:rsidP="00052E0E">
      <w:pPr>
        <w:rPr>
          <w:rFonts w:cs="Arial"/>
          <w:szCs w:val="22"/>
        </w:rPr>
      </w:pPr>
      <w:r w:rsidRPr="005562B3">
        <w:rPr>
          <w:rFonts w:cs="Arial"/>
          <w:szCs w:val="22"/>
        </w:rPr>
        <w:t xml:space="preserve"> </w:t>
      </w:r>
      <w:r w:rsidR="003563AE" w:rsidRPr="005562B3">
        <w:rPr>
          <w:rFonts w:cs="Arial"/>
          <w:szCs w:val="22"/>
        </w:rPr>
        <w:t xml:space="preserve"> </w:t>
      </w:r>
    </w:p>
    <w:p w:rsidR="00C74524" w:rsidRPr="005562B3" w:rsidRDefault="00C74524" w:rsidP="00C74524">
      <w:pPr>
        <w:pStyle w:val="Caption"/>
        <w:keepNext/>
        <w:rPr>
          <w:rFonts w:cs="Arial"/>
          <w:sz w:val="22"/>
          <w:szCs w:val="22"/>
        </w:rPr>
      </w:pPr>
      <w:r w:rsidRPr="005562B3">
        <w:rPr>
          <w:rFonts w:cs="Arial"/>
          <w:sz w:val="22"/>
          <w:szCs w:val="22"/>
        </w:rPr>
        <w:t xml:space="preserve">Table </w:t>
      </w:r>
      <w:r w:rsidR="00B407B2" w:rsidRPr="005562B3">
        <w:rPr>
          <w:rFonts w:cs="Arial"/>
          <w:sz w:val="22"/>
          <w:szCs w:val="22"/>
        </w:rPr>
        <w:fldChar w:fldCharType="begin"/>
      </w:r>
      <w:r w:rsidR="00EF5F18" w:rsidRPr="005562B3">
        <w:rPr>
          <w:rFonts w:cs="Arial"/>
          <w:sz w:val="22"/>
          <w:szCs w:val="22"/>
        </w:rPr>
        <w:instrText xml:space="preserve"> SEQ Table \* ARABIC </w:instrText>
      </w:r>
      <w:r w:rsidR="00B407B2" w:rsidRPr="005562B3">
        <w:rPr>
          <w:rFonts w:cs="Arial"/>
          <w:sz w:val="22"/>
          <w:szCs w:val="22"/>
        </w:rPr>
        <w:fldChar w:fldCharType="separate"/>
      </w:r>
      <w:r w:rsidR="00C80AC5" w:rsidRPr="005562B3">
        <w:rPr>
          <w:rFonts w:cs="Arial"/>
          <w:noProof/>
          <w:sz w:val="22"/>
          <w:szCs w:val="22"/>
        </w:rPr>
        <w:t>1</w:t>
      </w:r>
      <w:r w:rsidR="00B407B2" w:rsidRPr="005562B3">
        <w:rPr>
          <w:rFonts w:cs="Arial"/>
          <w:sz w:val="22"/>
          <w:szCs w:val="22"/>
        </w:rPr>
        <w:fldChar w:fldCharType="end"/>
      </w:r>
      <w:r w:rsidRPr="005562B3">
        <w:rPr>
          <w:rFonts w:cs="Arial"/>
          <w:sz w:val="22"/>
          <w:szCs w:val="22"/>
        </w:rPr>
        <w:t xml:space="preserve"> Quarterly Inflation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94691" w:rsidRPr="005562B3" w:rsidTr="00F94691">
        <w:tc>
          <w:tcPr>
            <w:tcW w:w="1915" w:type="dxa"/>
          </w:tcPr>
          <w:p w:rsidR="00F94691" w:rsidRPr="005562B3" w:rsidRDefault="00F94691" w:rsidP="000C30AD">
            <w:pPr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>Year</w:t>
            </w:r>
          </w:p>
        </w:tc>
        <w:tc>
          <w:tcPr>
            <w:tcW w:w="1915" w:type="dxa"/>
          </w:tcPr>
          <w:p w:rsidR="00F94691" w:rsidRPr="005562B3" w:rsidRDefault="00B81BE2" w:rsidP="000C30AD">
            <w:pPr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 xml:space="preserve">     </w:t>
            </w:r>
            <w:r w:rsidR="00F94691" w:rsidRPr="005562B3">
              <w:rPr>
                <w:rFonts w:cs="Arial"/>
                <w:szCs w:val="22"/>
              </w:rPr>
              <w:t>Quarter 1</w:t>
            </w:r>
          </w:p>
        </w:tc>
        <w:tc>
          <w:tcPr>
            <w:tcW w:w="1915" w:type="dxa"/>
          </w:tcPr>
          <w:p w:rsidR="00F94691" w:rsidRPr="005562B3" w:rsidRDefault="00B81BE2" w:rsidP="000C30AD">
            <w:pPr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 xml:space="preserve">      </w:t>
            </w:r>
            <w:r w:rsidR="00F94691" w:rsidRPr="005562B3">
              <w:rPr>
                <w:rFonts w:cs="Arial"/>
                <w:szCs w:val="22"/>
              </w:rPr>
              <w:t>Quarter 2</w:t>
            </w:r>
          </w:p>
        </w:tc>
        <w:tc>
          <w:tcPr>
            <w:tcW w:w="1915" w:type="dxa"/>
          </w:tcPr>
          <w:p w:rsidR="00F94691" w:rsidRPr="005562B3" w:rsidRDefault="00B81BE2" w:rsidP="000C30AD">
            <w:pPr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 xml:space="preserve">      </w:t>
            </w:r>
            <w:r w:rsidR="00F94691" w:rsidRPr="005562B3">
              <w:rPr>
                <w:rFonts w:cs="Arial"/>
                <w:szCs w:val="22"/>
              </w:rPr>
              <w:t>Quarter 3</w:t>
            </w:r>
          </w:p>
        </w:tc>
        <w:tc>
          <w:tcPr>
            <w:tcW w:w="1916" w:type="dxa"/>
          </w:tcPr>
          <w:p w:rsidR="00F94691" w:rsidRPr="005562B3" w:rsidRDefault="00B81BE2" w:rsidP="000C30AD">
            <w:pPr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 xml:space="preserve">      </w:t>
            </w:r>
            <w:r w:rsidR="00F94691" w:rsidRPr="005562B3">
              <w:rPr>
                <w:rFonts w:cs="Arial"/>
                <w:szCs w:val="22"/>
              </w:rPr>
              <w:t>Quarter 4</w:t>
            </w:r>
          </w:p>
        </w:tc>
      </w:tr>
      <w:tr w:rsidR="00886A56" w:rsidRPr="005562B3" w:rsidTr="0029319C">
        <w:tc>
          <w:tcPr>
            <w:tcW w:w="1915" w:type="dxa"/>
          </w:tcPr>
          <w:p w:rsidR="00886A56" w:rsidRPr="005562B3" w:rsidRDefault="00886A56" w:rsidP="000C30AD">
            <w:pPr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>2017</w:t>
            </w:r>
          </w:p>
        </w:tc>
        <w:tc>
          <w:tcPr>
            <w:tcW w:w="1915" w:type="dxa"/>
          </w:tcPr>
          <w:p w:rsidR="00886A56" w:rsidRPr="005562B3" w:rsidRDefault="00886A56" w:rsidP="000C30AD">
            <w:pPr>
              <w:rPr>
                <w:rFonts w:cs="Arial"/>
                <w:szCs w:val="22"/>
              </w:rPr>
            </w:pPr>
          </w:p>
        </w:tc>
        <w:tc>
          <w:tcPr>
            <w:tcW w:w="1915" w:type="dxa"/>
          </w:tcPr>
          <w:p w:rsidR="00886A56" w:rsidRPr="005562B3" w:rsidRDefault="00886A56" w:rsidP="000C30AD">
            <w:pPr>
              <w:rPr>
                <w:rFonts w:cs="Arial"/>
                <w:szCs w:val="22"/>
              </w:rPr>
            </w:pPr>
          </w:p>
        </w:tc>
        <w:tc>
          <w:tcPr>
            <w:tcW w:w="1915" w:type="dxa"/>
            <w:vAlign w:val="bottom"/>
          </w:tcPr>
          <w:p w:rsidR="00886A56" w:rsidRPr="005562B3" w:rsidRDefault="00886A56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-1.49</w:t>
            </w:r>
          </w:p>
        </w:tc>
        <w:tc>
          <w:tcPr>
            <w:tcW w:w="1916" w:type="dxa"/>
            <w:vAlign w:val="bottom"/>
          </w:tcPr>
          <w:p w:rsidR="00886A56" w:rsidRPr="005562B3" w:rsidRDefault="00886A56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-1.18</w:t>
            </w:r>
          </w:p>
        </w:tc>
      </w:tr>
      <w:tr w:rsidR="00886A56" w:rsidRPr="005562B3" w:rsidTr="0029319C">
        <w:tc>
          <w:tcPr>
            <w:tcW w:w="1915" w:type="dxa"/>
          </w:tcPr>
          <w:p w:rsidR="00886A56" w:rsidRPr="005562B3" w:rsidRDefault="00886A56" w:rsidP="000C30AD">
            <w:pPr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>2018</w:t>
            </w:r>
          </w:p>
        </w:tc>
        <w:tc>
          <w:tcPr>
            <w:tcW w:w="1915" w:type="dxa"/>
            <w:vAlign w:val="bottom"/>
          </w:tcPr>
          <w:p w:rsidR="00886A56" w:rsidRPr="005562B3" w:rsidRDefault="00886A56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0.51</w:t>
            </w:r>
          </w:p>
        </w:tc>
        <w:tc>
          <w:tcPr>
            <w:tcW w:w="1915" w:type="dxa"/>
            <w:vAlign w:val="bottom"/>
          </w:tcPr>
          <w:p w:rsidR="00886A56" w:rsidRPr="005562B3" w:rsidRDefault="00886A56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1.85</w:t>
            </w:r>
          </w:p>
        </w:tc>
        <w:tc>
          <w:tcPr>
            <w:tcW w:w="1915" w:type="dxa"/>
          </w:tcPr>
          <w:p w:rsidR="00886A56" w:rsidRPr="005562B3" w:rsidRDefault="0060321A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3.14</w:t>
            </w:r>
          </w:p>
        </w:tc>
        <w:tc>
          <w:tcPr>
            <w:tcW w:w="1916" w:type="dxa"/>
          </w:tcPr>
          <w:p w:rsidR="00886A56" w:rsidRPr="005562B3" w:rsidRDefault="00501207" w:rsidP="00777DF9">
            <w:pPr>
              <w:jc w:val="center"/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>1.36</w:t>
            </w:r>
          </w:p>
        </w:tc>
      </w:tr>
      <w:tr w:rsidR="00182664" w:rsidRPr="005562B3" w:rsidTr="0029319C">
        <w:tc>
          <w:tcPr>
            <w:tcW w:w="1915" w:type="dxa"/>
          </w:tcPr>
          <w:p w:rsidR="00182664" w:rsidRPr="005562B3" w:rsidRDefault="00182664" w:rsidP="000C30AD">
            <w:pPr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>2019</w:t>
            </w:r>
          </w:p>
        </w:tc>
        <w:tc>
          <w:tcPr>
            <w:tcW w:w="1915" w:type="dxa"/>
            <w:vAlign w:val="bottom"/>
          </w:tcPr>
          <w:p w:rsidR="00182664" w:rsidRPr="005562B3" w:rsidRDefault="003C15DB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0.69</w:t>
            </w:r>
          </w:p>
        </w:tc>
        <w:tc>
          <w:tcPr>
            <w:tcW w:w="1915" w:type="dxa"/>
            <w:vAlign w:val="bottom"/>
          </w:tcPr>
          <w:p w:rsidR="00182664" w:rsidRPr="005562B3" w:rsidRDefault="00FF07BE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1</w:t>
            </w:r>
            <w:r w:rsidR="00D94950" w:rsidRPr="005562B3">
              <w:rPr>
                <w:rFonts w:cs="Arial"/>
                <w:color w:val="000000"/>
                <w:szCs w:val="22"/>
              </w:rPr>
              <w:t>.39</w:t>
            </w:r>
          </w:p>
        </w:tc>
        <w:tc>
          <w:tcPr>
            <w:tcW w:w="1915" w:type="dxa"/>
          </w:tcPr>
          <w:p w:rsidR="00182664" w:rsidRPr="005562B3" w:rsidRDefault="00FB7629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1.55</w:t>
            </w:r>
          </w:p>
        </w:tc>
        <w:tc>
          <w:tcPr>
            <w:tcW w:w="1916" w:type="dxa"/>
          </w:tcPr>
          <w:p w:rsidR="00182664" w:rsidRPr="005562B3" w:rsidRDefault="000A4194" w:rsidP="00777DF9">
            <w:pPr>
              <w:jc w:val="center"/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>1.20</w:t>
            </w:r>
          </w:p>
        </w:tc>
      </w:tr>
      <w:tr w:rsidR="00E63155" w:rsidRPr="005562B3" w:rsidTr="0029319C">
        <w:tc>
          <w:tcPr>
            <w:tcW w:w="1915" w:type="dxa"/>
          </w:tcPr>
          <w:p w:rsidR="00E63155" w:rsidRPr="005562B3" w:rsidRDefault="00E63155" w:rsidP="000C30AD">
            <w:pPr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>2020</w:t>
            </w:r>
          </w:p>
        </w:tc>
        <w:tc>
          <w:tcPr>
            <w:tcW w:w="1915" w:type="dxa"/>
            <w:vAlign w:val="bottom"/>
          </w:tcPr>
          <w:p w:rsidR="00E63155" w:rsidRPr="005562B3" w:rsidRDefault="007A30B7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 xml:space="preserve">-2.83 </w:t>
            </w:r>
          </w:p>
        </w:tc>
        <w:tc>
          <w:tcPr>
            <w:tcW w:w="1915" w:type="dxa"/>
            <w:vAlign w:val="bottom"/>
          </w:tcPr>
          <w:p w:rsidR="00E63155" w:rsidRPr="005562B3" w:rsidRDefault="00291B9B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1.15</w:t>
            </w:r>
          </w:p>
        </w:tc>
        <w:tc>
          <w:tcPr>
            <w:tcW w:w="1915" w:type="dxa"/>
          </w:tcPr>
          <w:p w:rsidR="00E63155" w:rsidRPr="005562B3" w:rsidRDefault="00F0657C" w:rsidP="00777DF9">
            <w:pPr>
              <w:jc w:val="center"/>
              <w:rPr>
                <w:rFonts w:cs="Arial"/>
                <w:color w:val="000000"/>
                <w:szCs w:val="22"/>
              </w:rPr>
            </w:pPr>
            <w:r w:rsidRPr="005562B3">
              <w:rPr>
                <w:rFonts w:cs="Arial"/>
                <w:color w:val="000000"/>
                <w:szCs w:val="22"/>
              </w:rPr>
              <w:t>1.54</w:t>
            </w:r>
          </w:p>
        </w:tc>
        <w:tc>
          <w:tcPr>
            <w:tcW w:w="1916" w:type="dxa"/>
          </w:tcPr>
          <w:p w:rsidR="00E63155" w:rsidRPr="005562B3" w:rsidRDefault="00DD5EDB" w:rsidP="00777DF9">
            <w:pPr>
              <w:jc w:val="center"/>
              <w:rPr>
                <w:rFonts w:cs="Arial"/>
                <w:szCs w:val="22"/>
              </w:rPr>
            </w:pPr>
            <w:r w:rsidRPr="005562B3">
              <w:rPr>
                <w:rFonts w:cs="Arial"/>
                <w:szCs w:val="22"/>
              </w:rPr>
              <w:t>0.84</w:t>
            </w:r>
          </w:p>
        </w:tc>
      </w:tr>
    </w:tbl>
    <w:p w:rsidR="000C30AD" w:rsidRPr="005562B3" w:rsidRDefault="000C30AD" w:rsidP="000C30AD">
      <w:pPr>
        <w:rPr>
          <w:rFonts w:cs="Arial"/>
          <w:szCs w:val="22"/>
        </w:rPr>
      </w:pPr>
    </w:p>
    <w:p w:rsidR="00342BD5" w:rsidRPr="00741704" w:rsidRDefault="00BD128A" w:rsidP="00A4194D">
      <w:pPr>
        <w:rPr>
          <w:rFonts w:asciiTheme="minorHAnsi" w:hAnsiTheme="minorHAnsi" w:cstheme="minorHAnsi"/>
          <w:sz w:val="24"/>
          <w:szCs w:val="24"/>
        </w:rPr>
      </w:pPr>
      <w:r w:rsidRPr="00741704">
        <w:rPr>
          <w:rFonts w:asciiTheme="minorHAnsi" w:hAnsiTheme="minorHAnsi" w:cstheme="minorHAnsi"/>
          <w:sz w:val="24"/>
          <w:szCs w:val="24"/>
        </w:rPr>
        <w:t>Again</w:t>
      </w:r>
      <w:r w:rsidR="004945B3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A4194D" w:rsidRPr="00741704">
        <w:rPr>
          <w:rFonts w:asciiTheme="minorHAnsi" w:hAnsiTheme="minorHAnsi" w:cstheme="minorHAnsi"/>
          <w:sz w:val="24"/>
          <w:szCs w:val="24"/>
        </w:rPr>
        <w:t>Inflation</w:t>
      </w:r>
      <w:r w:rsidR="00375AC7" w:rsidRPr="00741704">
        <w:rPr>
          <w:rFonts w:asciiTheme="minorHAnsi" w:hAnsiTheme="minorHAnsi" w:cstheme="minorHAnsi"/>
          <w:sz w:val="24"/>
          <w:szCs w:val="24"/>
        </w:rPr>
        <w:t xml:space="preserve"> measured on point to point basi</w:t>
      </w:r>
      <w:r w:rsidR="00A4194D" w:rsidRPr="00741704">
        <w:rPr>
          <w:rFonts w:asciiTheme="minorHAnsi" w:hAnsiTheme="minorHAnsi" w:cstheme="minorHAnsi"/>
          <w:sz w:val="24"/>
          <w:szCs w:val="24"/>
        </w:rPr>
        <w:t xml:space="preserve">s registered </w:t>
      </w:r>
      <w:r w:rsidR="008D6940" w:rsidRPr="00741704">
        <w:rPr>
          <w:rFonts w:asciiTheme="minorHAnsi" w:hAnsiTheme="minorHAnsi" w:cstheme="minorHAnsi"/>
          <w:sz w:val="24"/>
          <w:szCs w:val="24"/>
        </w:rPr>
        <w:t xml:space="preserve">an inflationary rate of </w:t>
      </w:r>
      <w:r w:rsidR="00DD68D0" w:rsidRPr="00741704">
        <w:rPr>
          <w:rFonts w:asciiTheme="minorHAnsi" w:hAnsiTheme="minorHAnsi" w:cstheme="minorHAnsi"/>
          <w:sz w:val="24"/>
          <w:szCs w:val="24"/>
        </w:rPr>
        <w:t>(</w:t>
      </w:r>
      <w:r w:rsidR="00B927E6" w:rsidRPr="00741704">
        <w:rPr>
          <w:rFonts w:asciiTheme="minorHAnsi" w:hAnsiTheme="minorHAnsi" w:cstheme="minorHAnsi"/>
          <w:sz w:val="24"/>
          <w:szCs w:val="24"/>
        </w:rPr>
        <w:t>0.60</w:t>
      </w:r>
      <w:r w:rsidR="0048736D" w:rsidRPr="00741704">
        <w:rPr>
          <w:rFonts w:asciiTheme="minorHAnsi" w:hAnsiTheme="minorHAnsi" w:cstheme="minorHAnsi"/>
          <w:sz w:val="24"/>
          <w:szCs w:val="24"/>
        </w:rPr>
        <w:t>%</w:t>
      </w:r>
      <w:r w:rsidR="00DD68D0" w:rsidRPr="00741704">
        <w:rPr>
          <w:rFonts w:asciiTheme="minorHAnsi" w:hAnsiTheme="minorHAnsi" w:cstheme="minorHAnsi"/>
          <w:sz w:val="24"/>
          <w:szCs w:val="24"/>
        </w:rPr>
        <w:t>)</w:t>
      </w:r>
      <w:r w:rsidR="009B518B" w:rsidRPr="00741704">
        <w:rPr>
          <w:rFonts w:asciiTheme="minorHAnsi" w:hAnsiTheme="minorHAnsi" w:cstheme="minorHAnsi"/>
          <w:sz w:val="24"/>
          <w:szCs w:val="24"/>
        </w:rPr>
        <w:t xml:space="preserve"> that is from Index of 112.56</w:t>
      </w:r>
      <w:r w:rsidR="00375AC7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6823D1" w:rsidRPr="00741704">
        <w:rPr>
          <w:rFonts w:asciiTheme="minorHAnsi" w:hAnsiTheme="minorHAnsi" w:cstheme="minorHAnsi"/>
          <w:sz w:val="24"/>
          <w:szCs w:val="24"/>
        </w:rPr>
        <w:t>i</w:t>
      </w:r>
      <w:r w:rsidR="009B518B" w:rsidRPr="00741704">
        <w:rPr>
          <w:rFonts w:asciiTheme="minorHAnsi" w:hAnsiTheme="minorHAnsi" w:cstheme="minorHAnsi"/>
          <w:sz w:val="24"/>
          <w:szCs w:val="24"/>
        </w:rPr>
        <w:t>n December</w:t>
      </w:r>
      <w:r w:rsidR="00375AC7" w:rsidRPr="00741704">
        <w:rPr>
          <w:rFonts w:asciiTheme="minorHAnsi" w:hAnsiTheme="minorHAnsi" w:cstheme="minorHAnsi"/>
          <w:sz w:val="24"/>
          <w:szCs w:val="24"/>
        </w:rPr>
        <w:t xml:space="preserve"> 2019 </w:t>
      </w:r>
      <w:r w:rsidR="008D6940" w:rsidRPr="00741704">
        <w:rPr>
          <w:rFonts w:asciiTheme="minorHAnsi" w:hAnsiTheme="minorHAnsi" w:cstheme="minorHAnsi"/>
          <w:sz w:val="24"/>
          <w:szCs w:val="24"/>
        </w:rPr>
        <w:t>to Index</w:t>
      </w:r>
      <w:r w:rsidR="00375AC7" w:rsidRPr="00741704">
        <w:rPr>
          <w:rFonts w:asciiTheme="minorHAnsi" w:hAnsiTheme="minorHAnsi" w:cstheme="minorHAnsi"/>
          <w:sz w:val="24"/>
          <w:szCs w:val="24"/>
        </w:rPr>
        <w:t xml:space="preserve"> of </w:t>
      </w:r>
      <w:r w:rsidR="009B518B" w:rsidRPr="00741704">
        <w:rPr>
          <w:rFonts w:asciiTheme="minorHAnsi" w:hAnsiTheme="minorHAnsi" w:cstheme="minorHAnsi"/>
          <w:sz w:val="24"/>
          <w:szCs w:val="24"/>
        </w:rPr>
        <w:t>113.23</w:t>
      </w:r>
      <w:r w:rsidR="00221A5B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9B518B" w:rsidRPr="00741704">
        <w:rPr>
          <w:rFonts w:asciiTheme="minorHAnsi" w:hAnsiTheme="minorHAnsi" w:cstheme="minorHAnsi"/>
          <w:sz w:val="24"/>
          <w:szCs w:val="24"/>
        </w:rPr>
        <w:t>December</w:t>
      </w:r>
      <w:r w:rsidR="00280A42" w:rsidRPr="00741704">
        <w:rPr>
          <w:rFonts w:asciiTheme="minorHAnsi" w:hAnsiTheme="minorHAnsi" w:cstheme="minorHAnsi"/>
          <w:sz w:val="24"/>
          <w:szCs w:val="24"/>
        </w:rPr>
        <w:t xml:space="preserve"> 2020</w:t>
      </w:r>
      <w:proofErr w:type="gramStart"/>
      <w:r w:rsidR="007C39F0" w:rsidRPr="00741704">
        <w:rPr>
          <w:rFonts w:asciiTheme="minorHAnsi" w:hAnsiTheme="minorHAnsi" w:cstheme="minorHAnsi"/>
          <w:sz w:val="24"/>
          <w:szCs w:val="24"/>
        </w:rPr>
        <w:t>.</w:t>
      </w:r>
      <w:r w:rsidR="00A4194D" w:rsidRPr="00741704">
        <w:rPr>
          <w:rFonts w:asciiTheme="minorHAnsi" w:hAnsiTheme="minorHAnsi" w:cstheme="minorHAnsi"/>
          <w:sz w:val="24"/>
          <w:szCs w:val="24"/>
        </w:rPr>
        <w:t>.</w:t>
      </w:r>
      <w:proofErr w:type="gramEnd"/>
      <w:r w:rsidR="00A4194D" w:rsidRPr="00741704">
        <w:rPr>
          <w:rFonts w:asciiTheme="minorHAnsi" w:hAnsiTheme="minorHAnsi" w:cstheme="minorHAnsi"/>
          <w:sz w:val="24"/>
          <w:szCs w:val="24"/>
        </w:rPr>
        <w:t xml:space="preserve"> This result is due to </w:t>
      </w:r>
      <w:r w:rsidR="0048736D" w:rsidRPr="00741704">
        <w:rPr>
          <w:rFonts w:asciiTheme="minorHAnsi" w:hAnsiTheme="minorHAnsi" w:cstheme="minorHAnsi"/>
          <w:sz w:val="24"/>
          <w:szCs w:val="24"/>
        </w:rPr>
        <w:t>p</w:t>
      </w:r>
      <w:r w:rsidR="006F77D8" w:rsidRPr="00741704">
        <w:rPr>
          <w:rFonts w:asciiTheme="minorHAnsi" w:hAnsiTheme="minorHAnsi" w:cstheme="minorHAnsi"/>
          <w:sz w:val="24"/>
          <w:szCs w:val="24"/>
        </w:rPr>
        <w:t>rice increase in</w:t>
      </w:r>
      <w:r w:rsidR="00342BD5" w:rsidRPr="00741704">
        <w:rPr>
          <w:rFonts w:asciiTheme="minorHAnsi" w:hAnsiTheme="minorHAnsi" w:cstheme="minorHAnsi"/>
          <w:sz w:val="24"/>
          <w:szCs w:val="24"/>
        </w:rPr>
        <w:t>:</w:t>
      </w:r>
      <w:r w:rsidR="00FD73C9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9B518B" w:rsidRPr="00741704">
        <w:rPr>
          <w:rFonts w:asciiTheme="minorHAnsi" w:hAnsiTheme="minorHAnsi" w:cstheme="minorHAnsi"/>
          <w:sz w:val="24"/>
          <w:szCs w:val="24"/>
        </w:rPr>
        <w:t xml:space="preserve">all none food Index </w:t>
      </w:r>
      <w:r w:rsidR="00F15A05" w:rsidRPr="00741704">
        <w:rPr>
          <w:rFonts w:asciiTheme="minorHAnsi" w:hAnsiTheme="minorHAnsi" w:cstheme="minorHAnsi"/>
          <w:sz w:val="24"/>
          <w:szCs w:val="24"/>
        </w:rPr>
        <w:t>(</w:t>
      </w:r>
      <w:r w:rsidR="009B518B" w:rsidRPr="00741704">
        <w:rPr>
          <w:rFonts w:asciiTheme="minorHAnsi" w:hAnsiTheme="minorHAnsi" w:cstheme="minorHAnsi"/>
          <w:sz w:val="24"/>
          <w:szCs w:val="24"/>
        </w:rPr>
        <w:t>4.86%</w:t>
      </w:r>
      <w:r w:rsidR="00F15A05" w:rsidRPr="00741704">
        <w:rPr>
          <w:rFonts w:asciiTheme="minorHAnsi" w:hAnsiTheme="minorHAnsi" w:cstheme="minorHAnsi"/>
          <w:sz w:val="24"/>
          <w:szCs w:val="24"/>
        </w:rPr>
        <w:t>)</w:t>
      </w:r>
      <w:r w:rsidR="009B518B" w:rsidRPr="00741704">
        <w:rPr>
          <w:rFonts w:asciiTheme="minorHAnsi" w:hAnsiTheme="minorHAnsi" w:cstheme="minorHAnsi"/>
          <w:sz w:val="24"/>
          <w:szCs w:val="24"/>
        </w:rPr>
        <w:t xml:space="preserve">, all food Index </w:t>
      </w:r>
      <w:r w:rsidR="00F15A05" w:rsidRPr="00741704">
        <w:rPr>
          <w:rFonts w:asciiTheme="minorHAnsi" w:hAnsiTheme="minorHAnsi" w:cstheme="minorHAnsi"/>
          <w:sz w:val="24"/>
          <w:szCs w:val="24"/>
        </w:rPr>
        <w:t>(</w:t>
      </w:r>
      <w:r w:rsidR="009B518B" w:rsidRPr="00741704">
        <w:rPr>
          <w:rFonts w:asciiTheme="minorHAnsi" w:hAnsiTheme="minorHAnsi" w:cstheme="minorHAnsi"/>
          <w:sz w:val="24"/>
          <w:szCs w:val="24"/>
        </w:rPr>
        <w:t>4.01%</w:t>
      </w:r>
      <w:r w:rsidR="00F15A05" w:rsidRPr="00741704">
        <w:rPr>
          <w:rFonts w:asciiTheme="minorHAnsi" w:hAnsiTheme="minorHAnsi" w:cstheme="minorHAnsi"/>
          <w:sz w:val="24"/>
          <w:szCs w:val="24"/>
        </w:rPr>
        <w:t>)</w:t>
      </w:r>
      <w:r w:rsidR="009B518B" w:rsidRPr="00741704">
        <w:rPr>
          <w:rFonts w:asciiTheme="minorHAnsi" w:hAnsiTheme="minorHAnsi" w:cstheme="minorHAnsi"/>
          <w:sz w:val="24"/>
          <w:szCs w:val="24"/>
        </w:rPr>
        <w:t xml:space="preserve">, </w:t>
      </w:r>
      <w:r w:rsidR="00FD73C9" w:rsidRPr="00741704">
        <w:rPr>
          <w:rFonts w:asciiTheme="minorHAnsi" w:hAnsiTheme="minorHAnsi" w:cstheme="minorHAnsi"/>
          <w:sz w:val="24"/>
          <w:szCs w:val="24"/>
        </w:rPr>
        <w:t>quarryi</w:t>
      </w:r>
      <w:r w:rsidR="00B84ECB" w:rsidRPr="00741704">
        <w:rPr>
          <w:rFonts w:asciiTheme="minorHAnsi" w:hAnsiTheme="minorHAnsi" w:cstheme="minorHAnsi"/>
          <w:sz w:val="24"/>
          <w:szCs w:val="24"/>
        </w:rPr>
        <w:t>ng of stone and sand Index (1.92</w:t>
      </w:r>
      <w:r w:rsidR="009B518B" w:rsidRPr="00741704">
        <w:rPr>
          <w:rFonts w:asciiTheme="minorHAnsi" w:hAnsiTheme="minorHAnsi" w:cstheme="minorHAnsi"/>
          <w:sz w:val="24"/>
          <w:szCs w:val="24"/>
        </w:rPr>
        <w:t>%) and</w:t>
      </w:r>
      <w:r w:rsidR="00E23FFA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9B518B" w:rsidRPr="00741704">
        <w:rPr>
          <w:rFonts w:asciiTheme="minorHAnsi" w:hAnsiTheme="minorHAnsi" w:cstheme="minorHAnsi"/>
          <w:sz w:val="24"/>
          <w:szCs w:val="24"/>
        </w:rPr>
        <w:t xml:space="preserve">Industrial service (1.55%). </w:t>
      </w:r>
    </w:p>
    <w:p w:rsidR="001729DB" w:rsidRPr="00741704" w:rsidRDefault="001729DB" w:rsidP="00672A69">
      <w:pPr>
        <w:rPr>
          <w:rFonts w:asciiTheme="minorHAnsi" w:hAnsiTheme="minorHAnsi" w:cstheme="minorHAnsi"/>
          <w:sz w:val="24"/>
          <w:szCs w:val="24"/>
        </w:rPr>
      </w:pPr>
    </w:p>
    <w:p w:rsidR="00E74968" w:rsidRPr="00741704" w:rsidRDefault="003A4F0C" w:rsidP="00E74968">
      <w:pPr>
        <w:rPr>
          <w:rFonts w:asciiTheme="minorHAnsi" w:hAnsiTheme="minorHAnsi" w:cstheme="minorHAnsi"/>
          <w:sz w:val="24"/>
          <w:szCs w:val="24"/>
        </w:rPr>
      </w:pPr>
      <w:r w:rsidRPr="00741704">
        <w:rPr>
          <w:rFonts w:asciiTheme="minorHAnsi" w:hAnsiTheme="minorHAnsi" w:cstheme="minorHAnsi"/>
          <w:sz w:val="24"/>
          <w:szCs w:val="24"/>
        </w:rPr>
        <w:t>So in the non-food item Index</w:t>
      </w:r>
      <w:r w:rsidR="00672A69" w:rsidRPr="00741704">
        <w:rPr>
          <w:rFonts w:asciiTheme="minorHAnsi" w:hAnsiTheme="minorHAnsi" w:cstheme="minorHAnsi"/>
          <w:sz w:val="24"/>
          <w:szCs w:val="24"/>
        </w:rPr>
        <w:t xml:space="preserve"> the main</w:t>
      </w:r>
      <w:r w:rsidRPr="00741704">
        <w:rPr>
          <w:rFonts w:asciiTheme="minorHAnsi" w:hAnsiTheme="minorHAnsi" w:cstheme="minorHAnsi"/>
          <w:sz w:val="24"/>
          <w:szCs w:val="24"/>
        </w:rPr>
        <w:t xml:space="preserve"> increase were in</w:t>
      </w:r>
      <w:r w:rsidR="00797366" w:rsidRPr="00741704">
        <w:rPr>
          <w:rFonts w:asciiTheme="minorHAnsi" w:hAnsiTheme="minorHAnsi" w:cstheme="minorHAnsi"/>
          <w:sz w:val="24"/>
          <w:szCs w:val="24"/>
        </w:rPr>
        <w:t>:</w:t>
      </w:r>
      <w:r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="001729DB" w:rsidRPr="00741704">
        <w:rPr>
          <w:rFonts w:asciiTheme="minorHAnsi" w:hAnsiTheme="minorHAnsi" w:cstheme="minorHAnsi"/>
          <w:sz w:val="24"/>
          <w:szCs w:val="24"/>
        </w:rPr>
        <w:t xml:space="preserve">metal products (10.18%); </w:t>
      </w:r>
      <w:r w:rsidR="00797366" w:rsidRPr="00741704">
        <w:rPr>
          <w:rFonts w:asciiTheme="minorHAnsi" w:hAnsiTheme="minorHAnsi" w:cstheme="minorHAnsi"/>
          <w:sz w:val="24"/>
          <w:szCs w:val="24"/>
        </w:rPr>
        <w:t xml:space="preserve">Printing service activities ,related to printing Index (4.72%), clothing (4.44%), </w:t>
      </w:r>
      <w:r w:rsidR="001C4482" w:rsidRPr="00741704">
        <w:rPr>
          <w:rFonts w:asciiTheme="minorHAnsi" w:hAnsiTheme="minorHAnsi" w:cstheme="minorHAnsi"/>
          <w:sz w:val="24"/>
          <w:szCs w:val="24"/>
        </w:rPr>
        <w:t>wood prod</w:t>
      </w:r>
      <w:r w:rsidR="00797366" w:rsidRPr="00741704">
        <w:rPr>
          <w:rFonts w:asciiTheme="minorHAnsi" w:hAnsiTheme="minorHAnsi" w:cstheme="minorHAnsi"/>
          <w:sz w:val="24"/>
          <w:szCs w:val="24"/>
        </w:rPr>
        <w:t>ucts (1.92</w:t>
      </w:r>
      <w:r w:rsidR="001C4482" w:rsidRPr="00741704">
        <w:rPr>
          <w:rFonts w:asciiTheme="minorHAnsi" w:hAnsiTheme="minorHAnsi" w:cstheme="minorHAnsi"/>
          <w:sz w:val="24"/>
          <w:szCs w:val="24"/>
        </w:rPr>
        <w:t>%)</w:t>
      </w:r>
      <w:r w:rsidR="005736C9" w:rsidRPr="00741704">
        <w:rPr>
          <w:rFonts w:asciiTheme="minorHAnsi" w:hAnsiTheme="minorHAnsi" w:cstheme="minorHAnsi"/>
          <w:sz w:val="24"/>
          <w:szCs w:val="24"/>
        </w:rPr>
        <w:t>, Soap, detergents, cleaning and polishing preparation Index (1.52%) and Other non-metallic mineral products Index</w:t>
      </w:r>
      <w:r w:rsidR="00797366" w:rsidRPr="00741704">
        <w:rPr>
          <w:rFonts w:asciiTheme="minorHAnsi" w:hAnsiTheme="minorHAnsi" w:cstheme="minorHAnsi"/>
          <w:sz w:val="24"/>
          <w:szCs w:val="24"/>
        </w:rPr>
        <w:t xml:space="preserve"> (1.24</w:t>
      </w:r>
      <w:r w:rsidR="005736C9" w:rsidRPr="00741704">
        <w:rPr>
          <w:rFonts w:asciiTheme="minorHAnsi" w:hAnsiTheme="minorHAnsi" w:cstheme="minorHAnsi"/>
          <w:sz w:val="24"/>
          <w:szCs w:val="24"/>
        </w:rPr>
        <w:t>%).</w:t>
      </w:r>
    </w:p>
    <w:p w:rsidR="00961062" w:rsidRPr="00741704" w:rsidRDefault="00961062" w:rsidP="00E74968">
      <w:pPr>
        <w:rPr>
          <w:rFonts w:asciiTheme="minorHAnsi" w:hAnsiTheme="minorHAnsi" w:cstheme="minorHAnsi"/>
          <w:sz w:val="24"/>
          <w:szCs w:val="24"/>
        </w:rPr>
      </w:pPr>
    </w:p>
    <w:p w:rsidR="002649B2" w:rsidRPr="00741704" w:rsidRDefault="00D75BDA" w:rsidP="00E74968">
      <w:pPr>
        <w:rPr>
          <w:rFonts w:asciiTheme="minorHAnsi" w:hAnsiTheme="minorHAnsi" w:cstheme="minorHAnsi"/>
          <w:sz w:val="24"/>
          <w:szCs w:val="24"/>
        </w:rPr>
      </w:pPr>
      <w:r w:rsidRPr="00741704">
        <w:rPr>
          <w:rFonts w:asciiTheme="minorHAnsi" w:hAnsiTheme="minorHAnsi" w:cstheme="minorHAnsi"/>
          <w:sz w:val="24"/>
          <w:szCs w:val="24"/>
        </w:rPr>
        <w:t>For all food Index the increase was registered in:</w:t>
      </w:r>
      <w:r w:rsidR="00D91CB1" w:rsidRPr="00741704">
        <w:rPr>
          <w:rFonts w:asciiTheme="minorHAnsi" w:hAnsiTheme="minorHAnsi" w:cstheme="minorHAnsi"/>
          <w:sz w:val="24"/>
          <w:szCs w:val="24"/>
        </w:rPr>
        <w:t xml:space="preserve"> Processed and preserved fish Index (10.84%) and Grain mill Product Index (8.28%)</w:t>
      </w:r>
      <w:r w:rsidR="00741704">
        <w:rPr>
          <w:rFonts w:asciiTheme="minorHAnsi" w:hAnsiTheme="minorHAnsi" w:cstheme="minorHAnsi"/>
          <w:sz w:val="24"/>
          <w:szCs w:val="24"/>
        </w:rPr>
        <w:t>.</w:t>
      </w:r>
      <w:r w:rsidR="00C2479D" w:rsidRPr="00741704">
        <w:rPr>
          <w:rFonts w:asciiTheme="minorHAnsi" w:hAnsiTheme="minorHAnsi" w:cstheme="minorHAnsi"/>
          <w:sz w:val="24"/>
          <w:szCs w:val="24"/>
        </w:rPr>
        <w:t xml:space="preserve"> </w:t>
      </w:r>
      <w:r w:rsidRPr="0074170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562B3" w:rsidRPr="00741704" w:rsidRDefault="005562B3" w:rsidP="00E74968">
      <w:pPr>
        <w:rPr>
          <w:rFonts w:asciiTheme="minorHAnsi" w:hAnsiTheme="minorHAnsi" w:cstheme="minorHAnsi"/>
          <w:sz w:val="24"/>
          <w:szCs w:val="24"/>
        </w:rPr>
      </w:pPr>
    </w:p>
    <w:p w:rsidR="005D1F7E" w:rsidRPr="00741704" w:rsidRDefault="002649B2" w:rsidP="005D1F7E">
      <w:pPr>
        <w:rPr>
          <w:rFonts w:asciiTheme="minorHAnsi" w:hAnsiTheme="minorHAnsi" w:cstheme="minorHAnsi"/>
          <w:sz w:val="24"/>
          <w:szCs w:val="24"/>
        </w:rPr>
      </w:pPr>
      <w:r w:rsidRPr="00741704">
        <w:rPr>
          <w:rFonts w:asciiTheme="minorHAnsi" w:hAnsiTheme="minorHAnsi" w:cstheme="minorHAnsi"/>
          <w:sz w:val="24"/>
          <w:szCs w:val="24"/>
        </w:rPr>
        <w:t xml:space="preserve">In the area of </w:t>
      </w:r>
      <w:r w:rsidR="005D1F7E" w:rsidRPr="00741704">
        <w:rPr>
          <w:rFonts w:asciiTheme="minorHAnsi" w:hAnsiTheme="minorHAnsi" w:cstheme="minorHAnsi"/>
          <w:sz w:val="24"/>
          <w:szCs w:val="24"/>
        </w:rPr>
        <w:t>Quarrying Stone and Sand Index price went up in</w:t>
      </w:r>
      <w:r w:rsidR="005D1F7E" w:rsidRPr="0074170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D1F7E" w:rsidRPr="00741704">
        <w:rPr>
          <w:rFonts w:asciiTheme="minorHAnsi" w:hAnsiTheme="minorHAnsi" w:cstheme="minorHAnsi"/>
          <w:sz w:val="24"/>
          <w:szCs w:val="24"/>
        </w:rPr>
        <w:t>Stone Index by (2.65%).</w:t>
      </w:r>
    </w:p>
    <w:p w:rsidR="005D1F7E" w:rsidRPr="00741704" w:rsidRDefault="005D1F7E" w:rsidP="005D1F7E">
      <w:pPr>
        <w:rPr>
          <w:rFonts w:asciiTheme="minorHAnsi" w:hAnsiTheme="minorHAnsi" w:cstheme="minorHAnsi"/>
          <w:b/>
          <w:sz w:val="24"/>
          <w:szCs w:val="24"/>
        </w:rPr>
      </w:pPr>
    </w:p>
    <w:p w:rsidR="0087639B" w:rsidRPr="00741704" w:rsidRDefault="002649B2" w:rsidP="004C0CB0">
      <w:pPr>
        <w:rPr>
          <w:rFonts w:asciiTheme="minorHAnsi" w:hAnsiTheme="minorHAnsi" w:cstheme="minorHAnsi"/>
          <w:sz w:val="24"/>
          <w:szCs w:val="24"/>
        </w:rPr>
      </w:pPr>
      <w:r w:rsidRPr="00741704">
        <w:rPr>
          <w:rFonts w:asciiTheme="minorHAnsi" w:hAnsiTheme="minorHAnsi" w:cstheme="minorHAnsi"/>
          <w:sz w:val="24"/>
          <w:szCs w:val="24"/>
        </w:rPr>
        <w:t xml:space="preserve">And, finally </w:t>
      </w:r>
      <w:r w:rsidR="00961062" w:rsidRPr="00741704">
        <w:rPr>
          <w:rFonts w:asciiTheme="minorHAnsi" w:hAnsiTheme="minorHAnsi" w:cstheme="minorHAnsi"/>
          <w:sz w:val="24"/>
          <w:szCs w:val="24"/>
        </w:rPr>
        <w:t>n the area of Industrial service Index</w:t>
      </w:r>
      <w:r w:rsidR="00831342" w:rsidRPr="00741704">
        <w:rPr>
          <w:rFonts w:asciiTheme="minorHAnsi" w:hAnsiTheme="minorHAnsi" w:cstheme="minorHAnsi"/>
          <w:sz w:val="24"/>
          <w:szCs w:val="24"/>
        </w:rPr>
        <w:t xml:space="preserve"> the increase registered</w:t>
      </w:r>
      <w:r w:rsidR="000A278D" w:rsidRPr="00741704">
        <w:rPr>
          <w:rFonts w:asciiTheme="minorHAnsi" w:hAnsiTheme="minorHAnsi" w:cstheme="minorHAnsi"/>
          <w:sz w:val="24"/>
          <w:szCs w:val="24"/>
        </w:rPr>
        <w:t xml:space="preserve"> was in</w:t>
      </w:r>
      <w:r w:rsidR="00961062" w:rsidRPr="00741704">
        <w:rPr>
          <w:rFonts w:asciiTheme="minorHAnsi" w:hAnsiTheme="minorHAnsi" w:cstheme="minorHAnsi"/>
          <w:sz w:val="24"/>
          <w:szCs w:val="24"/>
        </w:rPr>
        <w:t xml:space="preserve"> repair of electrical equipment (2.19%)</w:t>
      </w:r>
      <w:r w:rsidR="00603593" w:rsidRPr="00741704">
        <w:rPr>
          <w:rFonts w:asciiTheme="minorHAnsi" w:hAnsiTheme="minorHAnsi" w:cstheme="minorHAnsi"/>
          <w:sz w:val="24"/>
          <w:szCs w:val="24"/>
        </w:rPr>
        <w:t>.</w:t>
      </w:r>
    </w:p>
    <w:p w:rsidR="005562B3" w:rsidRPr="00741704" w:rsidRDefault="005562B3" w:rsidP="004C0CB0">
      <w:pPr>
        <w:rPr>
          <w:rFonts w:asciiTheme="minorHAnsi" w:hAnsiTheme="minorHAnsi" w:cstheme="minorHAnsi"/>
          <w:sz w:val="24"/>
          <w:szCs w:val="24"/>
        </w:rPr>
      </w:pPr>
    </w:p>
    <w:p w:rsidR="001972C4" w:rsidRPr="00741704" w:rsidRDefault="00C56240" w:rsidP="00FC140D">
      <w:pPr>
        <w:rPr>
          <w:rFonts w:asciiTheme="minorHAnsi" w:hAnsiTheme="minorHAnsi" w:cstheme="minorHAnsi"/>
          <w:sz w:val="24"/>
          <w:szCs w:val="24"/>
        </w:rPr>
      </w:pPr>
      <w:r w:rsidRPr="00741704">
        <w:rPr>
          <w:rFonts w:asciiTheme="minorHAnsi" w:hAnsiTheme="minorHAnsi" w:cstheme="minorHAnsi"/>
          <w:sz w:val="24"/>
          <w:szCs w:val="24"/>
        </w:rPr>
        <w:t>Using the</w:t>
      </w:r>
      <w:r w:rsidR="00CB2EB8" w:rsidRPr="00741704">
        <w:rPr>
          <w:rFonts w:asciiTheme="minorHAnsi" w:hAnsiTheme="minorHAnsi" w:cstheme="minorHAnsi"/>
          <w:sz w:val="24"/>
          <w:szCs w:val="24"/>
        </w:rPr>
        <w:t xml:space="preserve"> 12 Months</w:t>
      </w:r>
      <w:r w:rsidRPr="00741704">
        <w:rPr>
          <w:rFonts w:asciiTheme="minorHAnsi" w:hAnsiTheme="minorHAnsi" w:cstheme="minorHAnsi"/>
          <w:sz w:val="24"/>
          <w:szCs w:val="24"/>
        </w:rPr>
        <w:t xml:space="preserve"> moving average inflation</w:t>
      </w:r>
      <w:r w:rsidR="008B1293" w:rsidRPr="00741704">
        <w:rPr>
          <w:rFonts w:asciiTheme="minorHAnsi" w:hAnsiTheme="minorHAnsi" w:cstheme="minorHAnsi"/>
          <w:sz w:val="24"/>
          <w:szCs w:val="24"/>
        </w:rPr>
        <w:t xml:space="preserve"> rate is 0.83</w:t>
      </w:r>
      <w:r w:rsidR="00CB2EB8" w:rsidRPr="00741704">
        <w:rPr>
          <w:rFonts w:asciiTheme="minorHAnsi" w:hAnsiTheme="minorHAnsi" w:cstheme="minorHAnsi"/>
          <w:sz w:val="24"/>
          <w:szCs w:val="24"/>
        </w:rPr>
        <w:t>%. That</w:t>
      </w:r>
      <w:r w:rsidR="008B1293" w:rsidRPr="00741704">
        <w:rPr>
          <w:rFonts w:asciiTheme="minorHAnsi" w:hAnsiTheme="minorHAnsi" w:cstheme="minorHAnsi"/>
          <w:sz w:val="24"/>
          <w:szCs w:val="24"/>
        </w:rPr>
        <w:t xml:space="preserve"> is from January 2020 to Dec</w:t>
      </w:r>
      <w:r w:rsidR="006B7E00" w:rsidRPr="00741704">
        <w:rPr>
          <w:rFonts w:asciiTheme="minorHAnsi" w:hAnsiTheme="minorHAnsi" w:cstheme="minorHAnsi"/>
          <w:sz w:val="24"/>
          <w:szCs w:val="24"/>
        </w:rPr>
        <w:t>ember</w:t>
      </w:r>
      <w:r w:rsidR="00086C01" w:rsidRPr="00741704">
        <w:rPr>
          <w:rFonts w:asciiTheme="minorHAnsi" w:hAnsiTheme="minorHAnsi" w:cstheme="minorHAnsi"/>
          <w:sz w:val="24"/>
          <w:szCs w:val="24"/>
        </w:rPr>
        <w:t xml:space="preserve"> 2020.</w:t>
      </w: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F94691" w:rsidRPr="008A2D05" w:rsidTr="0029319C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8A2D05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2D05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</w:rPr>
              <w:t>Kanifing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Institutional Layout 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P.O.Box</w:t>
            </w:r>
            <w:proofErr w:type="spellEnd"/>
            <w:r w:rsidRPr="008A2D05">
              <w:rPr>
                <w:rFonts w:cs="Arial"/>
                <w:sz w:val="18"/>
                <w:szCs w:val="18"/>
                <w:lang w:val="en-US"/>
              </w:rPr>
              <w:t xml:space="preserve"> 3504 </w:t>
            </w: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Serekunda</w:t>
            </w:r>
            <w:proofErr w:type="spellEnd"/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 Web site: </w:t>
            </w:r>
            <w:r w:rsidR="009D7D8F" w:rsidRPr="008A2D05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Publication Director:  Mr.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Nyakassi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 M. B.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Sanyang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Statistician- General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</w:t>
            </w:r>
            <w:r w:rsidR="00DB7B0E">
              <w:rPr>
                <w:rFonts w:cs="Arial"/>
                <w:sz w:val="18"/>
                <w:szCs w:val="18"/>
              </w:rPr>
              <w:t xml:space="preserve">lication Editor: Mr </w:t>
            </w:r>
            <w:r w:rsidR="008104B8">
              <w:rPr>
                <w:rFonts w:cs="Arial"/>
                <w:sz w:val="18"/>
                <w:szCs w:val="18"/>
              </w:rPr>
              <w:t xml:space="preserve"> Samba Barrow</w:t>
            </w:r>
            <w:r w:rsidRPr="008A2D05">
              <w:rPr>
                <w:rFonts w:cs="Arial"/>
                <w:sz w:val="18"/>
                <w:szCs w:val="18"/>
              </w:rPr>
              <w:t xml:space="preserve">, Director Prices and Government Finance Statistics GBOS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email:</w:t>
            </w:r>
            <w:r w:rsidR="008104B8">
              <w:rPr>
                <w:rFonts w:cs="Arial"/>
                <w:sz w:val="18"/>
                <w:szCs w:val="18"/>
              </w:rPr>
              <w:t>barrowmannasy70@gm.com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Statistician in charge of PPI: Mr.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Ansu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Kanyi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GBOS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8A2D05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8A2D05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8A2D05" w:rsidRDefault="00FC140D" w:rsidP="0067591F">
      <w:pPr>
        <w:rPr>
          <w:rFonts w:cs="Arial"/>
          <w:sz w:val="24"/>
          <w:szCs w:val="24"/>
        </w:rPr>
      </w:pPr>
    </w:p>
    <w:sectPr w:rsidR="00FC140D" w:rsidRPr="008A2D05" w:rsidSect="00023D6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F2E" w:rsidRDefault="00844F2E" w:rsidP="005563BA">
      <w:r>
        <w:separator/>
      </w:r>
    </w:p>
  </w:endnote>
  <w:endnote w:type="continuationSeparator" w:id="0">
    <w:p w:rsidR="00844F2E" w:rsidRDefault="00844F2E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5562B3" w:rsidRDefault="00B407B2">
        <w:pPr>
          <w:pStyle w:val="Footer"/>
        </w:pPr>
        <w:fldSimple w:instr=" PAGE   \* MERGEFORMAT ">
          <w:r w:rsidR="00EF2ACD">
            <w:rPr>
              <w:noProof/>
            </w:rPr>
            <w:t>1</w:t>
          </w:r>
        </w:fldSimple>
      </w:p>
    </w:sdtContent>
  </w:sdt>
  <w:p w:rsidR="005562B3" w:rsidRDefault="005562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F2E" w:rsidRDefault="00844F2E" w:rsidP="005563BA">
      <w:r>
        <w:separator/>
      </w:r>
    </w:p>
  </w:footnote>
  <w:footnote w:type="continuationSeparator" w:id="0">
    <w:p w:rsidR="00844F2E" w:rsidRDefault="00844F2E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122F"/>
    <w:rsid w:val="0000116F"/>
    <w:rsid w:val="000040F3"/>
    <w:rsid w:val="000100F5"/>
    <w:rsid w:val="00015BB3"/>
    <w:rsid w:val="00015DA8"/>
    <w:rsid w:val="00023D64"/>
    <w:rsid w:val="00025774"/>
    <w:rsid w:val="000372DA"/>
    <w:rsid w:val="000430F8"/>
    <w:rsid w:val="00043525"/>
    <w:rsid w:val="00045224"/>
    <w:rsid w:val="00052E0E"/>
    <w:rsid w:val="000605AF"/>
    <w:rsid w:val="00063665"/>
    <w:rsid w:val="0006488E"/>
    <w:rsid w:val="00067CC2"/>
    <w:rsid w:val="00070431"/>
    <w:rsid w:val="00072114"/>
    <w:rsid w:val="00076E61"/>
    <w:rsid w:val="000805C1"/>
    <w:rsid w:val="00086C01"/>
    <w:rsid w:val="00091288"/>
    <w:rsid w:val="0009721D"/>
    <w:rsid w:val="000A158F"/>
    <w:rsid w:val="000A278D"/>
    <w:rsid w:val="000A301E"/>
    <w:rsid w:val="000A4194"/>
    <w:rsid w:val="000A4717"/>
    <w:rsid w:val="000A55A0"/>
    <w:rsid w:val="000B4070"/>
    <w:rsid w:val="000B625B"/>
    <w:rsid w:val="000B63E5"/>
    <w:rsid w:val="000B6EA5"/>
    <w:rsid w:val="000C30AD"/>
    <w:rsid w:val="000C3E09"/>
    <w:rsid w:val="000C419B"/>
    <w:rsid w:val="000C4377"/>
    <w:rsid w:val="000C5BCD"/>
    <w:rsid w:val="000D0739"/>
    <w:rsid w:val="000D0DE4"/>
    <w:rsid w:val="000D542A"/>
    <w:rsid w:val="000D55C0"/>
    <w:rsid w:val="000D61F7"/>
    <w:rsid w:val="000E4E27"/>
    <w:rsid w:val="000F74C0"/>
    <w:rsid w:val="001006CA"/>
    <w:rsid w:val="00102FAE"/>
    <w:rsid w:val="001159DD"/>
    <w:rsid w:val="00117DAC"/>
    <w:rsid w:val="00124A1C"/>
    <w:rsid w:val="0013379D"/>
    <w:rsid w:val="0014493F"/>
    <w:rsid w:val="00146FA8"/>
    <w:rsid w:val="00147ACF"/>
    <w:rsid w:val="00150C0B"/>
    <w:rsid w:val="0016451C"/>
    <w:rsid w:val="00164BCC"/>
    <w:rsid w:val="001709B8"/>
    <w:rsid w:val="001729DB"/>
    <w:rsid w:val="0017373B"/>
    <w:rsid w:val="00175B3A"/>
    <w:rsid w:val="00182664"/>
    <w:rsid w:val="001857FE"/>
    <w:rsid w:val="00186DAE"/>
    <w:rsid w:val="00190074"/>
    <w:rsid w:val="001927B3"/>
    <w:rsid w:val="00193E9A"/>
    <w:rsid w:val="001957DC"/>
    <w:rsid w:val="001967C7"/>
    <w:rsid w:val="001972C4"/>
    <w:rsid w:val="001A0C31"/>
    <w:rsid w:val="001A3042"/>
    <w:rsid w:val="001A4150"/>
    <w:rsid w:val="001A4795"/>
    <w:rsid w:val="001A4E9F"/>
    <w:rsid w:val="001A500A"/>
    <w:rsid w:val="001B178D"/>
    <w:rsid w:val="001B2970"/>
    <w:rsid w:val="001B4080"/>
    <w:rsid w:val="001B6E8D"/>
    <w:rsid w:val="001C4482"/>
    <w:rsid w:val="001D084E"/>
    <w:rsid w:val="001D0FA0"/>
    <w:rsid w:val="001D1AD3"/>
    <w:rsid w:val="001D4939"/>
    <w:rsid w:val="001E2FED"/>
    <w:rsid w:val="001E4FAC"/>
    <w:rsid w:val="0021023E"/>
    <w:rsid w:val="00215935"/>
    <w:rsid w:val="002207E1"/>
    <w:rsid w:val="00221A5B"/>
    <w:rsid w:val="0023375C"/>
    <w:rsid w:val="00233FB2"/>
    <w:rsid w:val="0023477B"/>
    <w:rsid w:val="0024294D"/>
    <w:rsid w:val="002466BC"/>
    <w:rsid w:val="00255995"/>
    <w:rsid w:val="00257EEF"/>
    <w:rsid w:val="00260A5F"/>
    <w:rsid w:val="00261C21"/>
    <w:rsid w:val="002626FD"/>
    <w:rsid w:val="002649B2"/>
    <w:rsid w:val="00266B3B"/>
    <w:rsid w:val="00270035"/>
    <w:rsid w:val="00270527"/>
    <w:rsid w:val="00276E5D"/>
    <w:rsid w:val="00280A42"/>
    <w:rsid w:val="00284926"/>
    <w:rsid w:val="00286CF6"/>
    <w:rsid w:val="002902F2"/>
    <w:rsid w:val="00291B9B"/>
    <w:rsid w:val="0029319C"/>
    <w:rsid w:val="00294739"/>
    <w:rsid w:val="0029574D"/>
    <w:rsid w:val="002A0FA7"/>
    <w:rsid w:val="002A110A"/>
    <w:rsid w:val="002A5A00"/>
    <w:rsid w:val="002B0ABD"/>
    <w:rsid w:val="002B5730"/>
    <w:rsid w:val="002B6C61"/>
    <w:rsid w:val="002C7F22"/>
    <w:rsid w:val="002D0740"/>
    <w:rsid w:val="002E17A8"/>
    <w:rsid w:val="002E249E"/>
    <w:rsid w:val="002E531E"/>
    <w:rsid w:val="002F288E"/>
    <w:rsid w:val="002F6687"/>
    <w:rsid w:val="00302AA1"/>
    <w:rsid w:val="003061C0"/>
    <w:rsid w:val="003063E8"/>
    <w:rsid w:val="00311450"/>
    <w:rsid w:val="00316BE5"/>
    <w:rsid w:val="003238DC"/>
    <w:rsid w:val="00324EF3"/>
    <w:rsid w:val="00326E99"/>
    <w:rsid w:val="00327248"/>
    <w:rsid w:val="00335651"/>
    <w:rsid w:val="00335DAC"/>
    <w:rsid w:val="0033608C"/>
    <w:rsid w:val="00336358"/>
    <w:rsid w:val="00342BD5"/>
    <w:rsid w:val="00344297"/>
    <w:rsid w:val="00351CC6"/>
    <w:rsid w:val="00353E8B"/>
    <w:rsid w:val="003563AE"/>
    <w:rsid w:val="00356EF5"/>
    <w:rsid w:val="00356F5E"/>
    <w:rsid w:val="003577DC"/>
    <w:rsid w:val="00360516"/>
    <w:rsid w:val="00363009"/>
    <w:rsid w:val="00363AAF"/>
    <w:rsid w:val="003656DE"/>
    <w:rsid w:val="003663AD"/>
    <w:rsid w:val="0036790A"/>
    <w:rsid w:val="003715A8"/>
    <w:rsid w:val="0037458A"/>
    <w:rsid w:val="003746ED"/>
    <w:rsid w:val="00375AC7"/>
    <w:rsid w:val="00375F34"/>
    <w:rsid w:val="00381642"/>
    <w:rsid w:val="0038220A"/>
    <w:rsid w:val="00385338"/>
    <w:rsid w:val="00386A1E"/>
    <w:rsid w:val="00394A14"/>
    <w:rsid w:val="00395399"/>
    <w:rsid w:val="003A4F0C"/>
    <w:rsid w:val="003B151C"/>
    <w:rsid w:val="003B577E"/>
    <w:rsid w:val="003B7F50"/>
    <w:rsid w:val="003C15DB"/>
    <w:rsid w:val="003C4BAE"/>
    <w:rsid w:val="003D0A30"/>
    <w:rsid w:val="003D2962"/>
    <w:rsid w:val="003D46A9"/>
    <w:rsid w:val="003E2BFB"/>
    <w:rsid w:val="003E3041"/>
    <w:rsid w:val="003F1626"/>
    <w:rsid w:val="00400ED7"/>
    <w:rsid w:val="00403D31"/>
    <w:rsid w:val="00404C57"/>
    <w:rsid w:val="00412E8D"/>
    <w:rsid w:val="004135B1"/>
    <w:rsid w:val="0041639C"/>
    <w:rsid w:val="00421A77"/>
    <w:rsid w:val="0042583B"/>
    <w:rsid w:val="004372E6"/>
    <w:rsid w:val="00443985"/>
    <w:rsid w:val="00443D3E"/>
    <w:rsid w:val="00444655"/>
    <w:rsid w:val="004464D6"/>
    <w:rsid w:val="00451F5F"/>
    <w:rsid w:val="00453BD1"/>
    <w:rsid w:val="004613D9"/>
    <w:rsid w:val="0047295A"/>
    <w:rsid w:val="00483F3F"/>
    <w:rsid w:val="0048645D"/>
    <w:rsid w:val="0048736D"/>
    <w:rsid w:val="0049188A"/>
    <w:rsid w:val="004945B3"/>
    <w:rsid w:val="004A04D2"/>
    <w:rsid w:val="004A3DBE"/>
    <w:rsid w:val="004A41D8"/>
    <w:rsid w:val="004A55C4"/>
    <w:rsid w:val="004A73B4"/>
    <w:rsid w:val="004B314E"/>
    <w:rsid w:val="004B46AE"/>
    <w:rsid w:val="004C0CB0"/>
    <w:rsid w:val="004C70F4"/>
    <w:rsid w:val="004C7386"/>
    <w:rsid w:val="004D1BAD"/>
    <w:rsid w:val="004E314D"/>
    <w:rsid w:val="004E32AC"/>
    <w:rsid w:val="004E4048"/>
    <w:rsid w:val="004F2F25"/>
    <w:rsid w:val="004F552D"/>
    <w:rsid w:val="00501207"/>
    <w:rsid w:val="00503BBE"/>
    <w:rsid w:val="00505D40"/>
    <w:rsid w:val="00512737"/>
    <w:rsid w:val="00515FC8"/>
    <w:rsid w:val="005179CC"/>
    <w:rsid w:val="00517F0E"/>
    <w:rsid w:val="00520CE5"/>
    <w:rsid w:val="00526FF6"/>
    <w:rsid w:val="005344B1"/>
    <w:rsid w:val="00536E32"/>
    <w:rsid w:val="00537C8F"/>
    <w:rsid w:val="005401D1"/>
    <w:rsid w:val="005417A0"/>
    <w:rsid w:val="005437AC"/>
    <w:rsid w:val="00544207"/>
    <w:rsid w:val="00550252"/>
    <w:rsid w:val="00551FC4"/>
    <w:rsid w:val="00552A69"/>
    <w:rsid w:val="0055336B"/>
    <w:rsid w:val="00553416"/>
    <w:rsid w:val="00555730"/>
    <w:rsid w:val="005560B9"/>
    <w:rsid w:val="005562B3"/>
    <w:rsid w:val="005563BA"/>
    <w:rsid w:val="005736C9"/>
    <w:rsid w:val="00573990"/>
    <w:rsid w:val="00577131"/>
    <w:rsid w:val="0059132D"/>
    <w:rsid w:val="00593FE0"/>
    <w:rsid w:val="0059785B"/>
    <w:rsid w:val="005A2392"/>
    <w:rsid w:val="005A3F72"/>
    <w:rsid w:val="005B7265"/>
    <w:rsid w:val="005C6B59"/>
    <w:rsid w:val="005D1B75"/>
    <w:rsid w:val="005D1F7E"/>
    <w:rsid w:val="005D3083"/>
    <w:rsid w:val="00601251"/>
    <w:rsid w:val="0060321A"/>
    <w:rsid w:val="00603593"/>
    <w:rsid w:val="00613CA1"/>
    <w:rsid w:val="00616E76"/>
    <w:rsid w:val="00631D85"/>
    <w:rsid w:val="0063404E"/>
    <w:rsid w:val="0063472A"/>
    <w:rsid w:val="00640CBB"/>
    <w:rsid w:val="00644ADC"/>
    <w:rsid w:val="00644B52"/>
    <w:rsid w:val="00646207"/>
    <w:rsid w:val="0065719C"/>
    <w:rsid w:val="00672A69"/>
    <w:rsid w:val="0067591F"/>
    <w:rsid w:val="006823D1"/>
    <w:rsid w:val="00682AC5"/>
    <w:rsid w:val="00687576"/>
    <w:rsid w:val="006943C8"/>
    <w:rsid w:val="00694E42"/>
    <w:rsid w:val="006A16B7"/>
    <w:rsid w:val="006A2CB6"/>
    <w:rsid w:val="006B090E"/>
    <w:rsid w:val="006B0AE8"/>
    <w:rsid w:val="006B0D4D"/>
    <w:rsid w:val="006B3613"/>
    <w:rsid w:val="006B374D"/>
    <w:rsid w:val="006B3C2A"/>
    <w:rsid w:val="006B7666"/>
    <w:rsid w:val="006B7E00"/>
    <w:rsid w:val="006C327F"/>
    <w:rsid w:val="006C50A4"/>
    <w:rsid w:val="006D0C8A"/>
    <w:rsid w:val="006D5AAD"/>
    <w:rsid w:val="006D7624"/>
    <w:rsid w:val="006E21A1"/>
    <w:rsid w:val="006E54D1"/>
    <w:rsid w:val="006F14E6"/>
    <w:rsid w:val="006F42FE"/>
    <w:rsid w:val="006F43AA"/>
    <w:rsid w:val="006F5A61"/>
    <w:rsid w:val="006F77D8"/>
    <w:rsid w:val="006F785E"/>
    <w:rsid w:val="0070086E"/>
    <w:rsid w:val="00705825"/>
    <w:rsid w:val="00710AFD"/>
    <w:rsid w:val="00712316"/>
    <w:rsid w:val="0071448E"/>
    <w:rsid w:val="00720F3D"/>
    <w:rsid w:val="0073058D"/>
    <w:rsid w:val="00730B21"/>
    <w:rsid w:val="00730C2F"/>
    <w:rsid w:val="00737154"/>
    <w:rsid w:val="00741704"/>
    <w:rsid w:val="00742C74"/>
    <w:rsid w:val="00745EDB"/>
    <w:rsid w:val="0075019E"/>
    <w:rsid w:val="007501E8"/>
    <w:rsid w:val="00751C1C"/>
    <w:rsid w:val="00753248"/>
    <w:rsid w:val="007607D2"/>
    <w:rsid w:val="007632F0"/>
    <w:rsid w:val="007664F4"/>
    <w:rsid w:val="00767A27"/>
    <w:rsid w:val="0077518E"/>
    <w:rsid w:val="0077718D"/>
    <w:rsid w:val="00777DF9"/>
    <w:rsid w:val="00781292"/>
    <w:rsid w:val="00785500"/>
    <w:rsid w:val="00791E3D"/>
    <w:rsid w:val="00794B10"/>
    <w:rsid w:val="007950F7"/>
    <w:rsid w:val="00797366"/>
    <w:rsid w:val="007A0EB4"/>
    <w:rsid w:val="007A1B83"/>
    <w:rsid w:val="007A30B7"/>
    <w:rsid w:val="007A343A"/>
    <w:rsid w:val="007A3857"/>
    <w:rsid w:val="007A48F5"/>
    <w:rsid w:val="007A7541"/>
    <w:rsid w:val="007B5BBE"/>
    <w:rsid w:val="007C1E59"/>
    <w:rsid w:val="007C39F0"/>
    <w:rsid w:val="007C531D"/>
    <w:rsid w:val="007C5332"/>
    <w:rsid w:val="007C713E"/>
    <w:rsid w:val="007D3D51"/>
    <w:rsid w:val="007E4649"/>
    <w:rsid w:val="007E5927"/>
    <w:rsid w:val="007F0196"/>
    <w:rsid w:val="007F1190"/>
    <w:rsid w:val="007F78C6"/>
    <w:rsid w:val="008027DC"/>
    <w:rsid w:val="00804F3A"/>
    <w:rsid w:val="00805D5E"/>
    <w:rsid w:val="008104B8"/>
    <w:rsid w:val="00815146"/>
    <w:rsid w:val="0081688E"/>
    <w:rsid w:val="00820CD2"/>
    <w:rsid w:val="0082311A"/>
    <w:rsid w:val="00826A9C"/>
    <w:rsid w:val="00831342"/>
    <w:rsid w:val="00833A1F"/>
    <w:rsid w:val="00840851"/>
    <w:rsid w:val="0084256E"/>
    <w:rsid w:val="008426D1"/>
    <w:rsid w:val="0084274D"/>
    <w:rsid w:val="008440B6"/>
    <w:rsid w:val="00844F2E"/>
    <w:rsid w:val="0085543B"/>
    <w:rsid w:val="00861EDC"/>
    <w:rsid w:val="00867B1A"/>
    <w:rsid w:val="00870804"/>
    <w:rsid w:val="0087639B"/>
    <w:rsid w:val="0088255C"/>
    <w:rsid w:val="008848F5"/>
    <w:rsid w:val="00886A56"/>
    <w:rsid w:val="00887746"/>
    <w:rsid w:val="008A2D05"/>
    <w:rsid w:val="008B1293"/>
    <w:rsid w:val="008B2F94"/>
    <w:rsid w:val="008B4C85"/>
    <w:rsid w:val="008B4D33"/>
    <w:rsid w:val="008B7BBC"/>
    <w:rsid w:val="008B7FBB"/>
    <w:rsid w:val="008C2FA7"/>
    <w:rsid w:val="008C40A0"/>
    <w:rsid w:val="008D2EBB"/>
    <w:rsid w:val="008D6940"/>
    <w:rsid w:val="008F0B0D"/>
    <w:rsid w:val="00904816"/>
    <w:rsid w:val="00910AC2"/>
    <w:rsid w:val="00913CF9"/>
    <w:rsid w:val="00920C46"/>
    <w:rsid w:val="00921452"/>
    <w:rsid w:val="0093326D"/>
    <w:rsid w:val="009373F5"/>
    <w:rsid w:val="00940EDE"/>
    <w:rsid w:val="00946F66"/>
    <w:rsid w:val="0094738C"/>
    <w:rsid w:val="00953EEF"/>
    <w:rsid w:val="00961062"/>
    <w:rsid w:val="009665AF"/>
    <w:rsid w:val="009712A3"/>
    <w:rsid w:val="00983522"/>
    <w:rsid w:val="009839C8"/>
    <w:rsid w:val="00991216"/>
    <w:rsid w:val="009917FD"/>
    <w:rsid w:val="00991F89"/>
    <w:rsid w:val="0099301F"/>
    <w:rsid w:val="00993919"/>
    <w:rsid w:val="009A6C12"/>
    <w:rsid w:val="009B0423"/>
    <w:rsid w:val="009B0439"/>
    <w:rsid w:val="009B1CA5"/>
    <w:rsid w:val="009B518B"/>
    <w:rsid w:val="009C3462"/>
    <w:rsid w:val="009C3497"/>
    <w:rsid w:val="009C4106"/>
    <w:rsid w:val="009C7F60"/>
    <w:rsid w:val="009D11EC"/>
    <w:rsid w:val="009D41E1"/>
    <w:rsid w:val="009D72CB"/>
    <w:rsid w:val="009D7D8F"/>
    <w:rsid w:val="009E4D12"/>
    <w:rsid w:val="009E534A"/>
    <w:rsid w:val="009E63BB"/>
    <w:rsid w:val="009E6E4D"/>
    <w:rsid w:val="009E6E5A"/>
    <w:rsid w:val="009F5A32"/>
    <w:rsid w:val="009F5EBE"/>
    <w:rsid w:val="009F6B77"/>
    <w:rsid w:val="00A00966"/>
    <w:rsid w:val="00A039C4"/>
    <w:rsid w:val="00A04DE9"/>
    <w:rsid w:val="00A129C3"/>
    <w:rsid w:val="00A2674E"/>
    <w:rsid w:val="00A3693A"/>
    <w:rsid w:val="00A40A94"/>
    <w:rsid w:val="00A4194D"/>
    <w:rsid w:val="00A42B4B"/>
    <w:rsid w:val="00A547E2"/>
    <w:rsid w:val="00A571BF"/>
    <w:rsid w:val="00A612B6"/>
    <w:rsid w:val="00A63D00"/>
    <w:rsid w:val="00A65684"/>
    <w:rsid w:val="00A72492"/>
    <w:rsid w:val="00A768E9"/>
    <w:rsid w:val="00A80FF9"/>
    <w:rsid w:val="00A826FD"/>
    <w:rsid w:val="00AA5A54"/>
    <w:rsid w:val="00AB08A3"/>
    <w:rsid w:val="00AB4445"/>
    <w:rsid w:val="00AB78A4"/>
    <w:rsid w:val="00AC0B96"/>
    <w:rsid w:val="00AC398F"/>
    <w:rsid w:val="00AD0D56"/>
    <w:rsid w:val="00AD115E"/>
    <w:rsid w:val="00AD375E"/>
    <w:rsid w:val="00AD44BD"/>
    <w:rsid w:val="00AE2032"/>
    <w:rsid w:val="00AE237C"/>
    <w:rsid w:val="00AE6A62"/>
    <w:rsid w:val="00AF6FE9"/>
    <w:rsid w:val="00B033A1"/>
    <w:rsid w:val="00B15351"/>
    <w:rsid w:val="00B22A2E"/>
    <w:rsid w:val="00B269EE"/>
    <w:rsid w:val="00B278FD"/>
    <w:rsid w:val="00B35E52"/>
    <w:rsid w:val="00B37A2F"/>
    <w:rsid w:val="00B407B2"/>
    <w:rsid w:val="00B4122F"/>
    <w:rsid w:val="00B51D75"/>
    <w:rsid w:val="00B56DD6"/>
    <w:rsid w:val="00B64A3C"/>
    <w:rsid w:val="00B65785"/>
    <w:rsid w:val="00B65E13"/>
    <w:rsid w:val="00B713BF"/>
    <w:rsid w:val="00B73D15"/>
    <w:rsid w:val="00B777A7"/>
    <w:rsid w:val="00B80098"/>
    <w:rsid w:val="00B81BE2"/>
    <w:rsid w:val="00B84733"/>
    <w:rsid w:val="00B84ECB"/>
    <w:rsid w:val="00B8508E"/>
    <w:rsid w:val="00B850AA"/>
    <w:rsid w:val="00B8546A"/>
    <w:rsid w:val="00B87035"/>
    <w:rsid w:val="00B910B8"/>
    <w:rsid w:val="00B927E6"/>
    <w:rsid w:val="00B970CA"/>
    <w:rsid w:val="00BA23F6"/>
    <w:rsid w:val="00BA37C8"/>
    <w:rsid w:val="00BB03DA"/>
    <w:rsid w:val="00BB22B5"/>
    <w:rsid w:val="00BB292D"/>
    <w:rsid w:val="00BB3AE0"/>
    <w:rsid w:val="00BB429C"/>
    <w:rsid w:val="00BC7AB3"/>
    <w:rsid w:val="00BC7D77"/>
    <w:rsid w:val="00BD1036"/>
    <w:rsid w:val="00BD128A"/>
    <w:rsid w:val="00BE054D"/>
    <w:rsid w:val="00BE0ADB"/>
    <w:rsid w:val="00BE19AB"/>
    <w:rsid w:val="00BE1BAF"/>
    <w:rsid w:val="00BE1C2C"/>
    <w:rsid w:val="00BE2D5A"/>
    <w:rsid w:val="00BE33F4"/>
    <w:rsid w:val="00BE462A"/>
    <w:rsid w:val="00BF2E75"/>
    <w:rsid w:val="00C01964"/>
    <w:rsid w:val="00C03A05"/>
    <w:rsid w:val="00C05A56"/>
    <w:rsid w:val="00C11CE6"/>
    <w:rsid w:val="00C12B0A"/>
    <w:rsid w:val="00C13E0F"/>
    <w:rsid w:val="00C13E45"/>
    <w:rsid w:val="00C1589F"/>
    <w:rsid w:val="00C23FDF"/>
    <w:rsid w:val="00C2479D"/>
    <w:rsid w:val="00C268F6"/>
    <w:rsid w:val="00C34FC0"/>
    <w:rsid w:val="00C35F47"/>
    <w:rsid w:val="00C42174"/>
    <w:rsid w:val="00C4339D"/>
    <w:rsid w:val="00C436CF"/>
    <w:rsid w:val="00C4473B"/>
    <w:rsid w:val="00C45631"/>
    <w:rsid w:val="00C45D0C"/>
    <w:rsid w:val="00C503FF"/>
    <w:rsid w:val="00C56240"/>
    <w:rsid w:val="00C61432"/>
    <w:rsid w:val="00C6722E"/>
    <w:rsid w:val="00C674DD"/>
    <w:rsid w:val="00C74524"/>
    <w:rsid w:val="00C75646"/>
    <w:rsid w:val="00C75B45"/>
    <w:rsid w:val="00C75EF4"/>
    <w:rsid w:val="00C77005"/>
    <w:rsid w:val="00C80AC5"/>
    <w:rsid w:val="00C918B1"/>
    <w:rsid w:val="00C92A1D"/>
    <w:rsid w:val="00C9454D"/>
    <w:rsid w:val="00CA1658"/>
    <w:rsid w:val="00CA42BE"/>
    <w:rsid w:val="00CA438F"/>
    <w:rsid w:val="00CA66FC"/>
    <w:rsid w:val="00CB126C"/>
    <w:rsid w:val="00CB2530"/>
    <w:rsid w:val="00CB2EB8"/>
    <w:rsid w:val="00CB46DF"/>
    <w:rsid w:val="00CB5147"/>
    <w:rsid w:val="00CB5948"/>
    <w:rsid w:val="00CB6FE7"/>
    <w:rsid w:val="00CC08C2"/>
    <w:rsid w:val="00CC2505"/>
    <w:rsid w:val="00CC43B9"/>
    <w:rsid w:val="00CC5680"/>
    <w:rsid w:val="00CC6A0D"/>
    <w:rsid w:val="00CD5C2F"/>
    <w:rsid w:val="00CE449A"/>
    <w:rsid w:val="00CE5B44"/>
    <w:rsid w:val="00CE7D6B"/>
    <w:rsid w:val="00CF09A6"/>
    <w:rsid w:val="00CF167D"/>
    <w:rsid w:val="00CF24E5"/>
    <w:rsid w:val="00CF4CEE"/>
    <w:rsid w:val="00CF4EC9"/>
    <w:rsid w:val="00CF5540"/>
    <w:rsid w:val="00CF64C1"/>
    <w:rsid w:val="00D00B95"/>
    <w:rsid w:val="00D03C92"/>
    <w:rsid w:val="00D104D6"/>
    <w:rsid w:val="00D11DF0"/>
    <w:rsid w:val="00D16BE9"/>
    <w:rsid w:val="00D176BB"/>
    <w:rsid w:val="00D213EF"/>
    <w:rsid w:val="00D25532"/>
    <w:rsid w:val="00D277F2"/>
    <w:rsid w:val="00D32A65"/>
    <w:rsid w:val="00D33C0D"/>
    <w:rsid w:val="00D41C5E"/>
    <w:rsid w:val="00D4421F"/>
    <w:rsid w:val="00D44A74"/>
    <w:rsid w:val="00D5024E"/>
    <w:rsid w:val="00D50DC2"/>
    <w:rsid w:val="00D514E8"/>
    <w:rsid w:val="00D53D01"/>
    <w:rsid w:val="00D578A0"/>
    <w:rsid w:val="00D629DA"/>
    <w:rsid w:val="00D641B8"/>
    <w:rsid w:val="00D65EBA"/>
    <w:rsid w:val="00D7453C"/>
    <w:rsid w:val="00D75BDA"/>
    <w:rsid w:val="00D8197C"/>
    <w:rsid w:val="00D826A2"/>
    <w:rsid w:val="00D870AC"/>
    <w:rsid w:val="00D9137B"/>
    <w:rsid w:val="00D91CB1"/>
    <w:rsid w:val="00D93AA9"/>
    <w:rsid w:val="00D94950"/>
    <w:rsid w:val="00D9529F"/>
    <w:rsid w:val="00D953F0"/>
    <w:rsid w:val="00DA0C80"/>
    <w:rsid w:val="00DA1D61"/>
    <w:rsid w:val="00DA7A8D"/>
    <w:rsid w:val="00DA7F86"/>
    <w:rsid w:val="00DB4593"/>
    <w:rsid w:val="00DB5F38"/>
    <w:rsid w:val="00DB7B0E"/>
    <w:rsid w:val="00DD2AD2"/>
    <w:rsid w:val="00DD5AE2"/>
    <w:rsid w:val="00DD5EDB"/>
    <w:rsid w:val="00DD68D0"/>
    <w:rsid w:val="00DE1BA8"/>
    <w:rsid w:val="00DF202D"/>
    <w:rsid w:val="00E053EE"/>
    <w:rsid w:val="00E10F8C"/>
    <w:rsid w:val="00E1163D"/>
    <w:rsid w:val="00E120A4"/>
    <w:rsid w:val="00E17C1B"/>
    <w:rsid w:val="00E23FFA"/>
    <w:rsid w:val="00E352D6"/>
    <w:rsid w:val="00E352F3"/>
    <w:rsid w:val="00E35343"/>
    <w:rsid w:val="00E36AC4"/>
    <w:rsid w:val="00E41E47"/>
    <w:rsid w:val="00E43430"/>
    <w:rsid w:val="00E44D1C"/>
    <w:rsid w:val="00E45710"/>
    <w:rsid w:val="00E51B05"/>
    <w:rsid w:val="00E559CB"/>
    <w:rsid w:val="00E63155"/>
    <w:rsid w:val="00E65096"/>
    <w:rsid w:val="00E6619F"/>
    <w:rsid w:val="00E662E6"/>
    <w:rsid w:val="00E74968"/>
    <w:rsid w:val="00E76778"/>
    <w:rsid w:val="00E77BAA"/>
    <w:rsid w:val="00E803C4"/>
    <w:rsid w:val="00E819A8"/>
    <w:rsid w:val="00E8365D"/>
    <w:rsid w:val="00E836DD"/>
    <w:rsid w:val="00E92966"/>
    <w:rsid w:val="00EA3BDB"/>
    <w:rsid w:val="00EB538A"/>
    <w:rsid w:val="00EC6D24"/>
    <w:rsid w:val="00ED2F5C"/>
    <w:rsid w:val="00EE71DF"/>
    <w:rsid w:val="00EF158F"/>
    <w:rsid w:val="00EF2ACD"/>
    <w:rsid w:val="00EF453A"/>
    <w:rsid w:val="00EF5F18"/>
    <w:rsid w:val="00F034BC"/>
    <w:rsid w:val="00F0407E"/>
    <w:rsid w:val="00F049D3"/>
    <w:rsid w:val="00F0657C"/>
    <w:rsid w:val="00F139FF"/>
    <w:rsid w:val="00F15701"/>
    <w:rsid w:val="00F15A05"/>
    <w:rsid w:val="00F177FC"/>
    <w:rsid w:val="00F204FE"/>
    <w:rsid w:val="00F2312A"/>
    <w:rsid w:val="00F23139"/>
    <w:rsid w:val="00F26E53"/>
    <w:rsid w:val="00F31D2C"/>
    <w:rsid w:val="00F3766E"/>
    <w:rsid w:val="00F37DA9"/>
    <w:rsid w:val="00F41AD5"/>
    <w:rsid w:val="00F42A90"/>
    <w:rsid w:val="00F446E4"/>
    <w:rsid w:val="00F46DDF"/>
    <w:rsid w:val="00F47EC5"/>
    <w:rsid w:val="00F72A4E"/>
    <w:rsid w:val="00F8182F"/>
    <w:rsid w:val="00F86ADD"/>
    <w:rsid w:val="00F926EC"/>
    <w:rsid w:val="00F94691"/>
    <w:rsid w:val="00FA0E07"/>
    <w:rsid w:val="00FA2A8A"/>
    <w:rsid w:val="00FA3A6C"/>
    <w:rsid w:val="00FB5F2A"/>
    <w:rsid w:val="00FB7414"/>
    <w:rsid w:val="00FB7629"/>
    <w:rsid w:val="00FB76DD"/>
    <w:rsid w:val="00FB7CB1"/>
    <w:rsid w:val="00FC140D"/>
    <w:rsid w:val="00FC7AB8"/>
    <w:rsid w:val="00FD2454"/>
    <w:rsid w:val="00FD2C54"/>
    <w:rsid w:val="00FD3BBB"/>
    <w:rsid w:val="00FD73C9"/>
    <w:rsid w:val="00FE4636"/>
    <w:rsid w:val="00FE4703"/>
    <w:rsid w:val="00FE6EBF"/>
    <w:rsid w:val="00FE74EB"/>
    <w:rsid w:val="00FE76A0"/>
    <w:rsid w:val="00FF07BE"/>
    <w:rsid w:val="00FF4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anyi.ansu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49DF2-1282-42AE-9F2B-982E2BFD3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2754</TotalTime>
  <Pages>2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USER</cp:lastModifiedBy>
  <cp:revision>231</cp:revision>
  <cp:lastPrinted>2019-04-15T13:17:00Z</cp:lastPrinted>
  <dcterms:created xsi:type="dcterms:W3CDTF">2018-10-16T12:38:00Z</dcterms:created>
  <dcterms:modified xsi:type="dcterms:W3CDTF">2021-01-14T11:00:00Z</dcterms:modified>
</cp:coreProperties>
</file>