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C0554B" w14:textId="77777777" w:rsidR="00FD0609" w:rsidRPr="00DC2D32" w:rsidRDefault="00FD0609" w:rsidP="00DC2D32">
      <w:pPr>
        <w:pStyle w:val="BodyText"/>
        <w:spacing w:before="9"/>
        <w:jc w:val="both"/>
        <w:rPr>
          <w:rFonts w:ascii="Times New Roman" w:hAnsi="Times New Roman" w:cs="Times New Roman"/>
          <w:sz w:val="24"/>
          <w:szCs w:val="24"/>
          <w:lang w:val="it-IT"/>
        </w:rPr>
      </w:pPr>
    </w:p>
    <w:p w14:paraId="1F950354" w14:textId="3A2CA5F6" w:rsidR="00FD0609" w:rsidRPr="00DC2D32" w:rsidRDefault="000C7FF0" w:rsidP="00DC2D32">
      <w:pPr>
        <w:ind w:right="360"/>
        <w:jc w:val="both"/>
        <w:rPr>
          <w:rFonts w:ascii="Times New Roman" w:hAnsi="Times New Roman" w:cs="Times New Roman"/>
          <w:b/>
          <w:color w:val="7E7E7E"/>
          <w:spacing w:val="-17"/>
          <w:sz w:val="44"/>
          <w:szCs w:val="44"/>
        </w:rPr>
      </w:pPr>
      <w:r w:rsidRPr="00DC2D32">
        <w:rPr>
          <w:rFonts w:ascii="Times New Roman" w:hAnsi="Times New Roman" w:cs="Times New Roman"/>
          <w:b/>
          <w:color w:val="7E7E7E"/>
          <w:spacing w:val="-17"/>
          <w:sz w:val="44"/>
          <w:szCs w:val="44"/>
        </w:rPr>
        <w:t xml:space="preserve">Quarterly </w:t>
      </w:r>
      <w:r w:rsidR="00FD0609" w:rsidRPr="00DC2D32">
        <w:rPr>
          <w:rFonts w:ascii="Times New Roman" w:hAnsi="Times New Roman" w:cs="Times New Roman"/>
          <w:b/>
          <w:color w:val="7E7E7E"/>
          <w:spacing w:val="-17"/>
          <w:sz w:val="44"/>
          <w:szCs w:val="44"/>
        </w:rPr>
        <w:t>Gross Domestic Product</w:t>
      </w:r>
    </w:p>
    <w:p w14:paraId="6E33FE57" w14:textId="561D7DD5" w:rsidR="00B82914" w:rsidRPr="00DC2D32" w:rsidRDefault="00B82914" w:rsidP="00DC2D32">
      <w:pPr>
        <w:pBdr>
          <w:top w:val="single" w:sz="4" w:space="1" w:color="auto"/>
          <w:left w:val="single" w:sz="4" w:space="4" w:color="auto"/>
          <w:bottom w:val="single" w:sz="4" w:space="1" w:color="auto"/>
          <w:right w:val="single" w:sz="4" w:space="4" w:color="auto"/>
        </w:pBdr>
        <w:spacing w:before="120" w:line="264" w:lineRule="auto"/>
        <w:ind w:left="562"/>
        <w:jc w:val="both"/>
        <w:rPr>
          <w:rFonts w:ascii="Times New Roman" w:hAnsi="Times New Roman" w:cs="Times New Roman"/>
          <w:bCs/>
          <w:i/>
          <w:iCs/>
          <w:sz w:val="24"/>
          <w:szCs w:val="24"/>
        </w:rPr>
      </w:pPr>
      <w:r w:rsidRPr="00DC2D32">
        <w:rPr>
          <w:rFonts w:ascii="Times New Roman" w:hAnsi="Times New Roman" w:cs="Times New Roman"/>
          <w:bCs/>
          <w:i/>
          <w:iCs/>
          <w:sz w:val="24"/>
          <w:szCs w:val="24"/>
        </w:rPr>
        <w:t xml:space="preserve">Gambia Bureau of Statistics is publishing for the first time the GDP estimates in quarterly basis. Quarterly GDP is a key indicator to monitor business cycle and inform policy makers and various stakeholders on the economic growth </w:t>
      </w:r>
      <w:r w:rsidR="00493AF5" w:rsidRPr="00DC2D32">
        <w:rPr>
          <w:rFonts w:ascii="Times New Roman" w:hAnsi="Times New Roman" w:cs="Times New Roman"/>
          <w:bCs/>
          <w:i/>
          <w:iCs/>
          <w:sz w:val="24"/>
          <w:szCs w:val="24"/>
        </w:rPr>
        <w:t>o</w:t>
      </w:r>
      <w:r w:rsidRPr="00DC2D32">
        <w:rPr>
          <w:rFonts w:ascii="Times New Roman" w:hAnsi="Times New Roman" w:cs="Times New Roman"/>
          <w:bCs/>
          <w:i/>
          <w:iCs/>
          <w:sz w:val="24"/>
          <w:szCs w:val="24"/>
        </w:rPr>
        <w:t xml:space="preserve">n a short-term period. </w:t>
      </w:r>
      <w:r w:rsidRPr="00DC2D32">
        <w:rPr>
          <w:rFonts w:ascii="Times New Roman" w:hAnsi="Times New Roman" w:cs="Times New Roman"/>
          <w:i/>
          <w:iCs/>
          <w:spacing w:val="-1"/>
          <w:sz w:val="24"/>
          <w:szCs w:val="24"/>
        </w:rPr>
        <w:t xml:space="preserve">GBoS has long experience with the compilation of annual national accounts, </w:t>
      </w:r>
      <w:r w:rsidR="002D00B1" w:rsidRPr="00DC2D32">
        <w:rPr>
          <w:rFonts w:ascii="Times New Roman" w:hAnsi="Times New Roman" w:cs="Times New Roman"/>
          <w:i/>
          <w:iCs/>
          <w:spacing w:val="-1"/>
          <w:sz w:val="24"/>
          <w:szCs w:val="24"/>
        </w:rPr>
        <w:t>but</w:t>
      </w:r>
      <w:r w:rsidRPr="00DC2D32">
        <w:rPr>
          <w:rFonts w:ascii="Times New Roman" w:hAnsi="Times New Roman" w:cs="Times New Roman"/>
          <w:i/>
          <w:iCs/>
          <w:spacing w:val="-1"/>
          <w:sz w:val="24"/>
          <w:szCs w:val="24"/>
        </w:rPr>
        <w:t xml:space="preserve"> the work for development of quarterly GDP estimates started in 2020 </w:t>
      </w:r>
      <w:r w:rsidRPr="00DC2D32">
        <w:rPr>
          <w:rFonts w:ascii="Times New Roman" w:hAnsi="Times New Roman" w:cs="Times New Roman"/>
          <w:bCs/>
          <w:i/>
          <w:iCs/>
          <w:sz w:val="24"/>
          <w:szCs w:val="24"/>
        </w:rPr>
        <w:t xml:space="preserve">given the importance of this high frequency indicator during the COVID-19 pandemic. GBoS has compiled the QGDP estimates, series Q1/2013-Q4/2022, at current and constant prices, non-seasonally adjusted. </w:t>
      </w:r>
    </w:p>
    <w:p w14:paraId="67B0F5FB" w14:textId="77777777" w:rsidR="00B82914" w:rsidRPr="00DC2D32" w:rsidRDefault="00B82914" w:rsidP="00DC2D32">
      <w:pPr>
        <w:spacing w:before="240"/>
        <w:ind w:left="556"/>
        <w:jc w:val="both"/>
        <w:rPr>
          <w:rFonts w:ascii="Times New Roman" w:hAnsi="Times New Roman" w:cs="Times New Roman"/>
          <w:b/>
          <w:sz w:val="24"/>
          <w:szCs w:val="24"/>
        </w:rPr>
      </w:pPr>
      <w:r w:rsidRPr="00DC2D32">
        <w:rPr>
          <w:rFonts w:ascii="Times New Roman" w:hAnsi="Times New Roman" w:cs="Times New Roman"/>
          <w:b/>
          <w:sz w:val="24"/>
          <w:szCs w:val="24"/>
        </w:rPr>
        <w:t>Fourth Quarter, 2022</w:t>
      </w:r>
    </w:p>
    <w:p w14:paraId="409F9FBF" w14:textId="444B9FB4" w:rsidR="00FD0609" w:rsidRPr="00DC2D32" w:rsidRDefault="003826F6" w:rsidP="00DC2D32">
      <w:pPr>
        <w:pStyle w:val="BodyText"/>
        <w:spacing w:before="238" w:line="264" w:lineRule="auto"/>
        <w:ind w:left="547"/>
        <w:jc w:val="both"/>
        <w:rPr>
          <w:rFonts w:ascii="Times New Roman" w:hAnsi="Times New Roman" w:cs="Times New Roman"/>
          <w:spacing w:val="-5"/>
          <w:sz w:val="24"/>
          <w:szCs w:val="24"/>
        </w:rPr>
      </w:pPr>
      <w:r>
        <w:rPr>
          <w:rFonts w:ascii="Times New Roman" w:hAnsi="Times New Roman" w:cs="Times New Roman"/>
          <w:b/>
          <w:spacing w:val="-9"/>
          <w:sz w:val="24"/>
          <w:szCs w:val="24"/>
        </w:rPr>
        <w:t>May</w:t>
      </w:r>
      <w:r w:rsidR="00FD0609" w:rsidRPr="00DC2D32">
        <w:rPr>
          <w:rFonts w:ascii="Times New Roman" w:hAnsi="Times New Roman" w:cs="Times New Roman"/>
          <w:b/>
          <w:spacing w:val="-9"/>
          <w:sz w:val="24"/>
          <w:szCs w:val="24"/>
        </w:rPr>
        <w:t xml:space="preserve"> 20</w:t>
      </w:r>
      <w:r>
        <w:rPr>
          <w:rFonts w:ascii="Times New Roman" w:hAnsi="Times New Roman" w:cs="Times New Roman"/>
          <w:b/>
          <w:spacing w:val="-9"/>
          <w:sz w:val="24"/>
          <w:szCs w:val="24"/>
        </w:rPr>
        <w:t>23</w:t>
      </w:r>
      <w:r w:rsidR="00FD0609" w:rsidRPr="00DC2D32">
        <w:rPr>
          <w:rFonts w:ascii="Times New Roman" w:hAnsi="Times New Roman" w:cs="Times New Roman"/>
          <w:b/>
          <w:spacing w:val="-9"/>
          <w:sz w:val="24"/>
          <w:szCs w:val="24"/>
        </w:rPr>
        <w:t xml:space="preserve">: </w:t>
      </w:r>
      <w:r w:rsidR="009C6726" w:rsidRPr="00DC2D32">
        <w:rPr>
          <w:rFonts w:ascii="Times New Roman" w:hAnsi="Times New Roman" w:cs="Times New Roman"/>
          <w:sz w:val="24"/>
          <w:szCs w:val="24"/>
        </w:rPr>
        <w:t>Quarterly Gross Domestic Product (QGDP) in the fourth quarter of 2022 in volume terms has increased by</w:t>
      </w:r>
      <w:r>
        <w:rPr>
          <w:rFonts w:ascii="Times New Roman" w:hAnsi="Times New Roman" w:cs="Times New Roman"/>
          <w:sz w:val="24"/>
          <w:szCs w:val="24"/>
        </w:rPr>
        <w:t xml:space="preserve"> 5.6</w:t>
      </w:r>
      <w:r w:rsidR="009C6726" w:rsidRPr="00DC2D32">
        <w:rPr>
          <w:rFonts w:ascii="Times New Roman" w:hAnsi="Times New Roman" w:cs="Times New Roman"/>
          <w:sz w:val="24"/>
          <w:szCs w:val="24"/>
        </w:rPr>
        <w:t xml:space="preserve"> % compared with the fourth quarter of 2021</w:t>
      </w:r>
      <w:r w:rsidR="00FD0609" w:rsidRPr="00DC2D32">
        <w:rPr>
          <w:rFonts w:ascii="Times New Roman" w:hAnsi="Times New Roman" w:cs="Times New Roman"/>
          <w:spacing w:val="-5"/>
          <w:sz w:val="24"/>
          <w:szCs w:val="24"/>
        </w:rPr>
        <w:t>.</w:t>
      </w:r>
    </w:p>
    <w:p w14:paraId="6ED1E1A8" w14:textId="115D6780" w:rsidR="00DF6CEF" w:rsidRPr="00DC2D32" w:rsidRDefault="000D0468" w:rsidP="00DC2D32">
      <w:pPr>
        <w:pStyle w:val="BodyText"/>
        <w:spacing w:before="238" w:line="264" w:lineRule="auto"/>
        <w:ind w:left="547"/>
        <w:jc w:val="both"/>
        <w:rPr>
          <w:rFonts w:ascii="Times New Roman" w:hAnsi="Times New Roman" w:cs="Times New Roman"/>
          <w:sz w:val="24"/>
          <w:szCs w:val="24"/>
        </w:rPr>
      </w:pPr>
      <w:r w:rsidRPr="00DC2D32">
        <w:rPr>
          <w:rFonts w:ascii="Times New Roman" w:hAnsi="Times New Roman" w:cs="Times New Roman"/>
          <w:sz w:val="24"/>
          <w:szCs w:val="24"/>
        </w:rPr>
        <w:t xml:space="preserve">The main </w:t>
      </w:r>
      <w:r w:rsidR="00C62B4B" w:rsidRPr="00DC2D32">
        <w:rPr>
          <w:rFonts w:ascii="Times New Roman" w:hAnsi="Times New Roman" w:cs="Times New Roman"/>
          <w:sz w:val="24"/>
          <w:szCs w:val="24"/>
        </w:rPr>
        <w:t xml:space="preserve">contribution to this increase is </w:t>
      </w:r>
      <w:r w:rsidR="00493AF5" w:rsidRPr="00DC2D32">
        <w:rPr>
          <w:rFonts w:ascii="Times New Roman" w:hAnsi="Times New Roman" w:cs="Times New Roman"/>
          <w:sz w:val="24"/>
          <w:szCs w:val="24"/>
        </w:rPr>
        <w:t>driven</w:t>
      </w:r>
      <w:r w:rsidR="00C62B4B" w:rsidRPr="00DC2D32">
        <w:rPr>
          <w:rFonts w:ascii="Times New Roman" w:hAnsi="Times New Roman" w:cs="Times New Roman"/>
          <w:sz w:val="24"/>
          <w:szCs w:val="24"/>
        </w:rPr>
        <w:t xml:space="preserve"> by</w:t>
      </w:r>
      <w:r w:rsidR="00805CDA" w:rsidRPr="00DC2D32">
        <w:rPr>
          <w:rFonts w:ascii="Times New Roman" w:hAnsi="Times New Roman" w:cs="Times New Roman"/>
          <w:sz w:val="24"/>
          <w:szCs w:val="24"/>
        </w:rPr>
        <w:t xml:space="preserve"> the economic activities</w:t>
      </w:r>
      <w:r w:rsidRPr="00DC2D32">
        <w:rPr>
          <w:rFonts w:ascii="Times New Roman" w:hAnsi="Times New Roman" w:cs="Times New Roman"/>
          <w:sz w:val="24"/>
          <w:szCs w:val="24"/>
        </w:rPr>
        <w:t xml:space="preserve"> such as </w:t>
      </w:r>
      <w:r w:rsidR="00C62B4B" w:rsidRPr="00DC2D32">
        <w:rPr>
          <w:rFonts w:ascii="Times New Roman" w:hAnsi="Times New Roman" w:cs="Times New Roman"/>
          <w:i/>
          <w:sz w:val="24"/>
          <w:szCs w:val="24"/>
        </w:rPr>
        <w:t>Agriculture</w:t>
      </w:r>
      <w:r w:rsidR="004968F7" w:rsidRPr="00DC2D32">
        <w:rPr>
          <w:rFonts w:ascii="Times New Roman" w:hAnsi="Times New Roman" w:cs="Times New Roman"/>
          <w:i/>
          <w:sz w:val="24"/>
          <w:szCs w:val="24"/>
        </w:rPr>
        <w:t>,</w:t>
      </w:r>
      <w:r w:rsidR="00C62B4B" w:rsidRPr="00DC2D32">
        <w:rPr>
          <w:rFonts w:ascii="Times New Roman" w:hAnsi="Times New Roman" w:cs="Times New Roman"/>
          <w:i/>
          <w:sz w:val="24"/>
          <w:szCs w:val="24"/>
        </w:rPr>
        <w:t xml:space="preserve"> </w:t>
      </w:r>
      <w:r w:rsidR="004968F7" w:rsidRPr="00DC2D32">
        <w:rPr>
          <w:rFonts w:ascii="Times New Roman" w:hAnsi="Times New Roman" w:cs="Times New Roman"/>
          <w:i/>
          <w:sz w:val="24"/>
          <w:szCs w:val="24"/>
        </w:rPr>
        <w:t>forestry and fishing</w:t>
      </w:r>
      <w:r w:rsidR="00A32738" w:rsidRPr="00DC2D32">
        <w:rPr>
          <w:rFonts w:ascii="Times New Roman" w:hAnsi="Times New Roman" w:cs="Times New Roman"/>
          <w:i/>
          <w:sz w:val="24"/>
          <w:szCs w:val="24"/>
        </w:rPr>
        <w:t xml:space="preserve"> </w:t>
      </w:r>
      <w:r w:rsidRPr="00DC2D32">
        <w:rPr>
          <w:rFonts w:ascii="Times New Roman" w:hAnsi="Times New Roman" w:cs="Times New Roman"/>
          <w:sz w:val="24"/>
          <w:szCs w:val="24"/>
        </w:rPr>
        <w:t xml:space="preserve">by </w:t>
      </w:r>
      <w:r w:rsidR="00A32738" w:rsidRPr="00DC2D32">
        <w:rPr>
          <w:rFonts w:ascii="Times New Roman" w:hAnsi="Times New Roman" w:cs="Times New Roman"/>
          <w:sz w:val="24"/>
          <w:szCs w:val="24"/>
        </w:rPr>
        <w:t>+</w:t>
      </w:r>
      <w:r w:rsidR="00805CDA" w:rsidRPr="00DC2D32">
        <w:rPr>
          <w:rFonts w:ascii="Times New Roman" w:hAnsi="Times New Roman" w:cs="Times New Roman"/>
          <w:sz w:val="24"/>
          <w:szCs w:val="24"/>
        </w:rPr>
        <w:t>1.36</w:t>
      </w:r>
      <w:r w:rsidRPr="00DC2D32">
        <w:rPr>
          <w:rFonts w:ascii="Times New Roman" w:hAnsi="Times New Roman" w:cs="Times New Roman"/>
          <w:sz w:val="24"/>
          <w:szCs w:val="24"/>
        </w:rPr>
        <w:t xml:space="preserve"> percentage point, </w:t>
      </w:r>
      <w:r w:rsidR="004968F7" w:rsidRPr="00DC2D32">
        <w:rPr>
          <w:rFonts w:ascii="Times New Roman" w:hAnsi="Times New Roman" w:cs="Times New Roman"/>
          <w:i/>
          <w:sz w:val="24"/>
          <w:szCs w:val="24"/>
        </w:rPr>
        <w:t>Mining and quarrying, electricity and water supply</w:t>
      </w:r>
      <w:r w:rsidRPr="00DC2D32">
        <w:rPr>
          <w:rFonts w:ascii="Times New Roman" w:hAnsi="Times New Roman" w:cs="Times New Roman"/>
          <w:i/>
          <w:sz w:val="24"/>
          <w:szCs w:val="24"/>
        </w:rPr>
        <w:t xml:space="preserve"> </w:t>
      </w:r>
      <w:r w:rsidRPr="00DC2D32">
        <w:rPr>
          <w:rFonts w:ascii="Times New Roman" w:hAnsi="Times New Roman" w:cs="Times New Roman"/>
          <w:sz w:val="24"/>
          <w:szCs w:val="24"/>
        </w:rPr>
        <w:t xml:space="preserve">by </w:t>
      </w:r>
      <w:r w:rsidR="00805CDA" w:rsidRPr="00DC2D32">
        <w:rPr>
          <w:rFonts w:ascii="Times New Roman" w:hAnsi="Times New Roman" w:cs="Times New Roman"/>
          <w:sz w:val="24"/>
          <w:szCs w:val="24"/>
        </w:rPr>
        <w:t>+0.65</w:t>
      </w:r>
      <w:r w:rsidRPr="00DC2D32">
        <w:rPr>
          <w:rFonts w:ascii="Times New Roman" w:hAnsi="Times New Roman" w:cs="Times New Roman"/>
          <w:sz w:val="24"/>
          <w:szCs w:val="24"/>
        </w:rPr>
        <w:t xml:space="preserve"> percentage point,</w:t>
      </w:r>
      <w:r w:rsidRPr="00DC2D32">
        <w:rPr>
          <w:rFonts w:ascii="Times New Roman" w:hAnsi="Times New Roman" w:cs="Times New Roman"/>
          <w:i/>
          <w:sz w:val="24"/>
          <w:szCs w:val="24"/>
        </w:rPr>
        <w:t xml:space="preserve"> </w:t>
      </w:r>
      <w:r w:rsidR="00805CDA" w:rsidRPr="00DC2D32">
        <w:rPr>
          <w:rFonts w:ascii="Times New Roman" w:hAnsi="Times New Roman" w:cs="Times New Roman"/>
          <w:i/>
          <w:sz w:val="24"/>
          <w:szCs w:val="24"/>
        </w:rPr>
        <w:t xml:space="preserve">Construction </w:t>
      </w:r>
      <w:r w:rsidR="00805CDA" w:rsidRPr="00DC2D32">
        <w:rPr>
          <w:rFonts w:ascii="Times New Roman" w:hAnsi="Times New Roman" w:cs="Times New Roman"/>
          <w:sz w:val="24"/>
          <w:szCs w:val="24"/>
        </w:rPr>
        <w:t>by +0.92 percentage point,</w:t>
      </w:r>
      <w:r w:rsidR="00805CDA" w:rsidRPr="00DC2D32">
        <w:rPr>
          <w:rFonts w:ascii="Times New Roman" w:hAnsi="Times New Roman" w:cs="Times New Roman"/>
          <w:i/>
          <w:sz w:val="24"/>
          <w:szCs w:val="24"/>
        </w:rPr>
        <w:t xml:space="preserve"> </w:t>
      </w:r>
      <w:r w:rsidR="004968F7" w:rsidRPr="00DC2D32">
        <w:rPr>
          <w:rFonts w:ascii="Times New Roman" w:hAnsi="Times New Roman" w:cs="Times New Roman"/>
          <w:i/>
          <w:sz w:val="24"/>
          <w:szCs w:val="24"/>
        </w:rPr>
        <w:t>Wholesale, transport and accommodation service</w:t>
      </w:r>
      <w:r w:rsidRPr="00DC2D32">
        <w:rPr>
          <w:rFonts w:ascii="Times New Roman" w:hAnsi="Times New Roman" w:cs="Times New Roman"/>
          <w:i/>
          <w:sz w:val="24"/>
          <w:szCs w:val="24"/>
        </w:rPr>
        <w:t xml:space="preserve"> </w:t>
      </w:r>
      <w:r w:rsidRPr="00DC2D32">
        <w:rPr>
          <w:rFonts w:ascii="Times New Roman" w:hAnsi="Times New Roman" w:cs="Times New Roman"/>
          <w:sz w:val="24"/>
          <w:szCs w:val="24"/>
        </w:rPr>
        <w:t xml:space="preserve">by </w:t>
      </w:r>
      <w:r w:rsidR="00A32738" w:rsidRPr="00DC2D32">
        <w:rPr>
          <w:rFonts w:ascii="Times New Roman" w:hAnsi="Times New Roman" w:cs="Times New Roman"/>
          <w:sz w:val="24"/>
          <w:szCs w:val="24"/>
        </w:rPr>
        <w:t>+</w:t>
      </w:r>
      <w:r w:rsidR="00805CDA" w:rsidRPr="00DC2D32">
        <w:rPr>
          <w:rFonts w:ascii="Times New Roman" w:hAnsi="Times New Roman" w:cs="Times New Roman"/>
          <w:sz w:val="24"/>
          <w:szCs w:val="24"/>
        </w:rPr>
        <w:t>1.13</w:t>
      </w:r>
      <w:r w:rsidRPr="00DC2D32">
        <w:rPr>
          <w:rFonts w:ascii="Times New Roman" w:hAnsi="Times New Roman" w:cs="Times New Roman"/>
          <w:sz w:val="24"/>
          <w:szCs w:val="24"/>
        </w:rPr>
        <w:t xml:space="preserve"> percentage point, </w:t>
      </w:r>
      <w:r w:rsidR="004968F7" w:rsidRPr="00DC2D32">
        <w:rPr>
          <w:rFonts w:ascii="Times New Roman" w:hAnsi="Times New Roman" w:cs="Times New Roman"/>
          <w:i/>
          <w:sz w:val="24"/>
          <w:szCs w:val="24"/>
        </w:rPr>
        <w:t>Information and communication</w:t>
      </w:r>
      <w:r w:rsidRPr="00DC2D32">
        <w:rPr>
          <w:rFonts w:ascii="Times New Roman" w:hAnsi="Times New Roman" w:cs="Times New Roman"/>
          <w:sz w:val="24"/>
          <w:szCs w:val="24"/>
        </w:rPr>
        <w:t xml:space="preserve"> by </w:t>
      </w:r>
      <w:r w:rsidR="00A32738" w:rsidRPr="00DC2D32">
        <w:rPr>
          <w:rFonts w:ascii="Times New Roman" w:hAnsi="Times New Roman" w:cs="Times New Roman"/>
          <w:sz w:val="24"/>
          <w:szCs w:val="24"/>
        </w:rPr>
        <w:t>+</w:t>
      </w:r>
      <w:r w:rsidR="00805CDA" w:rsidRPr="00DC2D32">
        <w:rPr>
          <w:rFonts w:ascii="Times New Roman" w:hAnsi="Times New Roman" w:cs="Times New Roman"/>
          <w:sz w:val="24"/>
          <w:szCs w:val="24"/>
        </w:rPr>
        <w:t>1.25</w:t>
      </w:r>
      <w:r w:rsidRPr="00DC2D32">
        <w:rPr>
          <w:rFonts w:ascii="Times New Roman" w:hAnsi="Times New Roman" w:cs="Times New Roman"/>
          <w:sz w:val="24"/>
          <w:szCs w:val="24"/>
        </w:rPr>
        <w:t xml:space="preserve"> </w:t>
      </w:r>
      <w:proofErr w:type="gramStart"/>
      <w:r w:rsidRPr="00DC2D32">
        <w:rPr>
          <w:rFonts w:ascii="Times New Roman" w:hAnsi="Times New Roman" w:cs="Times New Roman"/>
          <w:sz w:val="24"/>
          <w:szCs w:val="24"/>
        </w:rPr>
        <w:t>percentage</w:t>
      </w:r>
      <w:proofErr w:type="gramEnd"/>
      <w:r w:rsidRPr="00DC2D32">
        <w:rPr>
          <w:rFonts w:ascii="Times New Roman" w:hAnsi="Times New Roman" w:cs="Times New Roman"/>
          <w:sz w:val="24"/>
          <w:szCs w:val="24"/>
        </w:rPr>
        <w:t xml:space="preserve"> point, </w:t>
      </w:r>
      <w:r w:rsidR="00805CDA" w:rsidRPr="00DC2D32">
        <w:rPr>
          <w:rFonts w:ascii="Times New Roman" w:hAnsi="Times New Roman" w:cs="Times New Roman"/>
          <w:sz w:val="24"/>
          <w:szCs w:val="24"/>
        </w:rPr>
        <w:t xml:space="preserve">and </w:t>
      </w:r>
      <w:r w:rsidR="00A32738" w:rsidRPr="00DC2D32">
        <w:rPr>
          <w:rFonts w:ascii="Times New Roman" w:hAnsi="Times New Roman" w:cs="Times New Roman"/>
          <w:i/>
          <w:sz w:val="24"/>
          <w:szCs w:val="24"/>
        </w:rPr>
        <w:t>F</w:t>
      </w:r>
      <w:r w:rsidR="004968F7" w:rsidRPr="00DC2D32">
        <w:rPr>
          <w:rFonts w:ascii="Times New Roman" w:hAnsi="Times New Roman" w:cs="Times New Roman"/>
          <w:i/>
          <w:sz w:val="24"/>
          <w:szCs w:val="24"/>
        </w:rPr>
        <w:t>inancial sector</w:t>
      </w:r>
      <w:r w:rsidRPr="00DC2D32">
        <w:rPr>
          <w:rFonts w:ascii="Times New Roman" w:hAnsi="Times New Roman" w:cs="Times New Roman"/>
          <w:i/>
          <w:sz w:val="24"/>
          <w:szCs w:val="24"/>
        </w:rPr>
        <w:t xml:space="preserve"> </w:t>
      </w:r>
      <w:r w:rsidRPr="00DC2D32">
        <w:rPr>
          <w:rFonts w:ascii="Times New Roman" w:hAnsi="Times New Roman" w:cs="Times New Roman"/>
          <w:sz w:val="24"/>
          <w:szCs w:val="24"/>
        </w:rPr>
        <w:t>by +</w:t>
      </w:r>
      <w:r w:rsidR="00805CDA" w:rsidRPr="00DC2D32">
        <w:rPr>
          <w:rFonts w:ascii="Times New Roman" w:hAnsi="Times New Roman" w:cs="Times New Roman"/>
          <w:sz w:val="24"/>
          <w:szCs w:val="24"/>
        </w:rPr>
        <w:t>0.23 percentage point</w:t>
      </w:r>
      <w:r w:rsidRPr="00DC2D32">
        <w:rPr>
          <w:rFonts w:ascii="Times New Roman" w:hAnsi="Times New Roman" w:cs="Times New Roman"/>
          <w:sz w:val="24"/>
          <w:szCs w:val="24"/>
        </w:rPr>
        <w:t>.</w:t>
      </w:r>
      <w:r w:rsidRPr="00DC2D32">
        <w:rPr>
          <w:rFonts w:ascii="Times New Roman" w:hAnsi="Times New Roman" w:cs="Times New Roman"/>
          <w:i/>
          <w:sz w:val="24"/>
          <w:szCs w:val="24"/>
        </w:rPr>
        <w:t xml:space="preserve"> </w:t>
      </w:r>
      <w:r w:rsidRPr="00DC2D32">
        <w:rPr>
          <w:rFonts w:ascii="Times New Roman" w:hAnsi="Times New Roman" w:cs="Times New Roman"/>
          <w:sz w:val="24"/>
          <w:szCs w:val="24"/>
        </w:rPr>
        <w:t xml:space="preserve">The </w:t>
      </w:r>
      <w:r w:rsidR="00A32738" w:rsidRPr="00DC2D32">
        <w:rPr>
          <w:rFonts w:ascii="Times New Roman" w:hAnsi="Times New Roman" w:cs="Times New Roman"/>
          <w:sz w:val="24"/>
          <w:szCs w:val="24"/>
        </w:rPr>
        <w:t xml:space="preserve">industries </w:t>
      </w:r>
      <w:r w:rsidRPr="00DC2D32">
        <w:rPr>
          <w:rFonts w:ascii="Times New Roman" w:hAnsi="Times New Roman" w:cs="Times New Roman"/>
          <w:sz w:val="24"/>
          <w:szCs w:val="24"/>
        </w:rPr>
        <w:t xml:space="preserve">that </w:t>
      </w:r>
      <w:r w:rsidR="00A32738" w:rsidRPr="00DC2D32">
        <w:rPr>
          <w:rFonts w:ascii="Times New Roman" w:hAnsi="Times New Roman" w:cs="Times New Roman"/>
          <w:sz w:val="24"/>
          <w:szCs w:val="24"/>
        </w:rPr>
        <w:t xml:space="preserve">led </w:t>
      </w:r>
      <w:r w:rsidRPr="00DC2D32">
        <w:rPr>
          <w:rFonts w:ascii="Times New Roman" w:hAnsi="Times New Roman" w:cs="Times New Roman"/>
          <w:sz w:val="24"/>
          <w:szCs w:val="24"/>
        </w:rPr>
        <w:t>a negative contribution</w:t>
      </w:r>
      <w:r w:rsidR="00805CDA" w:rsidRPr="00DC2D32">
        <w:rPr>
          <w:rFonts w:ascii="Times New Roman" w:hAnsi="Times New Roman" w:cs="Times New Roman"/>
          <w:sz w:val="24"/>
          <w:szCs w:val="24"/>
        </w:rPr>
        <w:t xml:space="preserve"> are </w:t>
      </w:r>
      <w:r w:rsidR="004968F7" w:rsidRPr="00DC2D32">
        <w:rPr>
          <w:rFonts w:ascii="Times New Roman" w:hAnsi="Times New Roman" w:cs="Times New Roman"/>
          <w:i/>
          <w:iCs/>
          <w:sz w:val="24"/>
          <w:szCs w:val="24"/>
        </w:rPr>
        <w:t>Real estate</w:t>
      </w:r>
      <w:r w:rsidR="004968F7" w:rsidRPr="00DC2D32">
        <w:rPr>
          <w:rFonts w:ascii="Times New Roman" w:hAnsi="Times New Roman" w:cs="Times New Roman"/>
          <w:sz w:val="24"/>
          <w:szCs w:val="24"/>
        </w:rPr>
        <w:t xml:space="preserve"> by -0.01 percentage point and Professional, scientific and</w:t>
      </w:r>
      <w:r w:rsidR="003B08DA" w:rsidRPr="00DC2D32">
        <w:rPr>
          <w:rFonts w:ascii="Times New Roman" w:hAnsi="Times New Roman" w:cs="Times New Roman"/>
          <w:sz w:val="24"/>
          <w:szCs w:val="24"/>
        </w:rPr>
        <w:t xml:space="preserve"> administrative support services by -0.07 percentage point</w:t>
      </w:r>
      <w:r w:rsidR="00805CDA" w:rsidRPr="00DC2D32">
        <w:rPr>
          <w:rFonts w:ascii="Times New Roman" w:hAnsi="Times New Roman" w:cs="Times New Roman"/>
          <w:sz w:val="24"/>
          <w:szCs w:val="24"/>
        </w:rPr>
        <w:t xml:space="preserve">. </w:t>
      </w:r>
      <w:r w:rsidRPr="00DC2D32">
        <w:rPr>
          <w:rFonts w:ascii="Times New Roman" w:hAnsi="Times New Roman" w:cs="Times New Roman"/>
          <w:i/>
          <w:sz w:val="24"/>
          <w:szCs w:val="24"/>
        </w:rPr>
        <w:t>Net taxes</w:t>
      </w:r>
      <w:r w:rsidRPr="00DC2D32">
        <w:rPr>
          <w:rFonts w:ascii="Times New Roman" w:hAnsi="Times New Roman" w:cs="Times New Roman"/>
          <w:sz w:val="24"/>
          <w:szCs w:val="24"/>
        </w:rPr>
        <w:t xml:space="preserve"> on products contributed </w:t>
      </w:r>
      <w:r w:rsidR="003B08DA" w:rsidRPr="00DC2D32">
        <w:rPr>
          <w:rFonts w:ascii="Times New Roman" w:hAnsi="Times New Roman" w:cs="Times New Roman"/>
          <w:sz w:val="24"/>
          <w:szCs w:val="24"/>
        </w:rPr>
        <w:t>positively</w:t>
      </w:r>
      <w:r w:rsidRPr="00DC2D32">
        <w:rPr>
          <w:rFonts w:ascii="Times New Roman" w:hAnsi="Times New Roman" w:cs="Times New Roman"/>
          <w:sz w:val="24"/>
          <w:szCs w:val="24"/>
        </w:rPr>
        <w:t xml:space="preserve"> by </w:t>
      </w:r>
      <w:r w:rsidR="00805CDA" w:rsidRPr="00DC2D32">
        <w:rPr>
          <w:rFonts w:ascii="Times New Roman" w:hAnsi="Times New Roman" w:cs="Times New Roman"/>
          <w:sz w:val="24"/>
          <w:szCs w:val="24"/>
        </w:rPr>
        <w:t>+0.42</w:t>
      </w:r>
      <w:r w:rsidRPr="00DC2D32">
        <w:rPr>
          <w:rFonts w:ascii="Times New Roman" w:hAnsi="Times New Roman" w:cs="Times New Roman"/>
          <w:sz w:val="24"/>
          <w:szCs w:val="24"/>
        </w:rPr>
        <w:t xml:space="preserve"> percentage point</w:t>
      </w:r>
      <w:r w:rsidR="00805CDA" w:rsidRPr="00DC2D32">
        <w:rPr>
          <w:rFonts w:ascii="Times New Roman" w:hAnsi="Times New Roman" w:cs="Times New Roman"/>
          <w:sz w:val="24"/>
          <w:szCs w:val="24"/>
        </w:rPr>
        <w:t>.</w:t>
      </w:r>
    </w:p>
    <w:p w14:paraId="2154FD57" w14:textId="3B393DAD" w:rsidR="000D6890" w:rsidRPr="00DC2D32" w:rsidRDefault="00FD0609" w:rsidP="00DC2D32">
      <w:pPr>
        <w:ind w:left="450"/>
        <w:jc w:val="both"/>
        <w:rPr>
          <w:rFonts w:ascii="Times New Roman" w:hAnsi="Times New Roman" w:cs="Times New Roman"/>
          <w:b/>
          <w:sz w:val="24"/>
          <w:szCs w:val="24"/>
        </w:rPr>
      </w:pPr>
      <w:r w:rsidRPr="00DC2D32">
        <w:rPr>
          <w:rFonts w:ascii="Times New Roman" w:hAnsi="Times New Roman" w:cs="Times New Roman"/>
          <w:b/>
          <w:sz w:val="24"/>
          <w:szCs w:val="24"/>
        </w:rPr>
        <w:t>Fig</w:t>
      </w:r>
      <w:r w:rsidR="00044AFA" w:rsidRPr="00DC2D32">
        <w:rPr>
          <w:rFonts w:ascii="Times New Roman" w:hAnsi="Times New Roman" w:cs="Times New Roman"/>
          <w:b/>
          <w:sz w:val="24"/>
          <w:szCs w:val="24"/>
        </w:rPr>
        <w:t xml:space="preserve"> </w:t>
      </w:r>
      <w:r w:rsidRPr="00DC2D32">
        <w:rPr>
          <w:rFonts w:ascii="Times New Roman" w:hAnsi="Times New Roman" w:cs="Times New Roman"/>
          <w:b/>
          <w:sz w:val="24"/>
          <w:szCs w:val="24"/>
        </w:rPr>
        <w:t xml:space="preserve">1 </w:t>
      </w:r>
      <w:r w:rsidR="000D0468" w:rsidRPr="00DC2D32">
        <w:rPr>
          <w:rFonts w:ascii="Times New Roman" w:hAnsi="Times New Roman" w:cs="Times New Roman"/>
          <w:b/>
          <w:sz w:val="24"/>
          <w:szCs w:val="24"/>
        </w:rPr>
        <w:t>Contribution of the main economic activities to real growth rate of GDP (Q4_2022 / Q4_2021)</w:t>
      </w:r>
    </w:p>
    <w:p w14:paraId="79DEFDA6" w14:textId="27196806" w:rsidR="00C62B4B" w:rsidRPr="00DC2D32" w:rsidRDefault="00C62B4B" w:rsidP="00DC2D32">
      <w:pPr>
        <w:jc w:val="both"/>
        <w:rPr>
          <w:rFonts w:ascii="Times New Roman" w:hAnsi="Times New Roman" w:cs="Times New Roman"/>
          <w:sz w:val="24"/>
          <w:szCs w:val="24"/>
        </w:rPr>
        <w:sectPr w:rsidR="00C62B4B" w:rsidRPr="00DC2D32" w:rsidSect="00754A17">
          <w:headerReference w:type="default" r:id="rId7"/>
          <w:pgSz w:w="12240" w:h="15840"/>
          <w:pgMar w:top="1890" w:right="1340" w:bottom="280" w:left="860" w:header="720" w:footer="720" w:gutter="0"/>
          <w:cols w:space="720"/>
        </w:sectPr>
      </w:pPr>
      <w:r w:rsidRPr="00DC2D32">
        <w:rPr>
          <w:rFonts w:ascii="Times New Roman" w:hAnsi="Times New Roman" w:cs="Times New Roman"/>
          <w:noProof/>
          <w:sz w:val="24"/>
          <w:szCs w:val="24"/>
        </w:rPr>
        <w:drawing>
          <wp:inline distT="0" distB="0" distL="0" distR="0" wp14:anchorId="14B871EB" wp14:editId="05A1DEE2">
            <wp:extent cx="6375400" cy="2724150"/>
            <wp:effectExtent l="0" t="0" r="6350" b="0"/>
            <wp:docPr id="1"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3AA34C3-C3D9-4B58-B3CE-CA15B7A9FE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18C9E0" w14:textId="47FB6CFB" w:rsidR="00E441A7" w:rsidRPr="00DC2D32" w:rsidRDefault="004968F7" w:rsidP="00DC2D32">
      <w:pPr>
        <w:pStyle w:val="BodyText"/>
        <w:spacing w:before="8"/>
        <w:jc w:val="both"/>
        <w:rPr>
          <w:rFonts w:ascii="Times New Roman" w:hAnsi="Times New Roman" w:cs="Times New Roman"/>
          <w:b/>
          <w:i/>
          <w:iCs/>
          <w:sz w:val="24"/>
          <w:szCs w:val="24"/>
        </w:rPr>
      </w:pPr>
      <w:r w:rsidRPr="00DC2D32">
        <w:rPr>
          <w:rFonts w:ascii="Times New Roman" w:hAnsi="Times New Roman" w:cs="Times New Roman"/>
          <w:b/>
          <w:bCs/>
          <w:i/>
          <w:iCs/>
          <w:sz w:val="24"/>
          <w:szCs w:val="24"/>
        </w:rPr>
        <w:lastRenderedPageBreak/>
        <w:t>Q</w:t>
      </w:r>
      <w:r w:rsidR="00E441A7" w:rsidRPr="00DC2D32">
        <w:rPr>
          <w:rFonts w:ascii="Times New Roman" w:hAnsi="Times New Roman" w:cs="Times New Roman"/>
          <w:b/>
          <w:bCs/>
          <w:i/>
          <w:iCs/>
          <w:sz w:val="24"/>
          <w:szCs w:val="24"/>
        </w:rPr>
        <w:t xml:space="preserve">uarterly </w:t>
      </w:r>
      <w:r w:rsidR="008C4A39" w:rsidRPr="00DC2D32">
        <w:rPr>
          <w:rFonts w:ascii="Times New Roman" w:hAnsi="Times New Roman" w:cs="Times New Roman"/>
          <w:b/>
          <w:bCs/>
          <w:i/>
          <w:iCs/>
          <w:sz w:val="24"/>
          <w:szCs w:val="24"/>
        </w:rPr>
        <w:t xml:space="preserve">Gross Domestic Product </w:t>
      </w:r>
      <w:r w:rsidR="00E441A7" w:rsidRPr="00DC2D32">
        <w:rPr>
          <w:rFonts w:ascii="Times New Roman" w:hAnsi="Times New Roman" w:cs="Times New Roman"/>
          <w:b/>
          <w:bCs/>
          <w:i/>
          <w:iCs/>
          <w:sz w:val="24"/>
          <w:szCs w:val="24"/>
        </w:rPr>
        <w:t>real growth rates by main economic activities</w:t>
      </w:r>
      <w:r w:rsidR="00E441A7" w:rsidRPr="00DC2D32">
        <w:rPr>
          <w:rFonts w:ascii="Times New Roman" w:hAnsi="Times New Roman" w:cs="Times New Roman"/>
          <w:b/>
          <w:i/>
          <w:iCs/>
          <w:sz w:val="24"/>
          <w:szCs w:val="24"/>
        </w:rPr>
        <w:t xml:space="preserve"> for the fourth quarter of 20</w:t>
      </w:r>
      <w:r w:rsidR="00A54AB6" w:rsidRPr="00DC2D32">
        <w:rPr>
          <w:rFonts w:ascii="Times New Roman" w:hAnsi="Times New Roman" w:cs="Times New Roman"/>
          <w:b/>
          <w:i/>
          <w:iCs/>
          <w:sz w:val="24"/>
          <w:szCs w:val="24"/>
        </w:rPr>
        <w:t xml:space="preserve">22 </w:t>
      </w:r>
      <w:r w:rsidR="00E441A7" w:rsidRPr="00DC2D32">
        <w:rPr>
          <w:rFonts w:ascii="Times New Roman" w:hAnsi="Times New Roman" w:cs="Times New Roman"/>
          <w:b/>
          <w:i/>
          <w:iCs/>
          <w:sz w:val="24"/>
          <w:szCs w:val="24"/>
        </w:rPr>
        <w:t>compared with the fourth quarter of 20</w:t>
      </w:r>
      <w:r w:rsidR="00A54AB6" w:rsidRPr="00DC2D32">
        <w:rPr>
          <w:rFonts w:ascii="Times New Roman" w:hAnsi="Times New Roman" w:cs="Times New Roman"/>
          <w:b/>
          <w:i/>
          <w:iCs/>
          <w:sz w:val="24"/>
          <w:szCs w:val="24"/>
        </w:rPr>
        <w:t>21</w:t>
      </w:r>
      <w:r w:rsidR="00E441A7" w:rsidRPr="00DC2D32">
        <w:rPr>
          <w:rFonts w:ascii="Times New Roman" w:hAnsi="Times New Roman" w:cs="Times New Roman"/>
          <w:b/>
          <w:i/>
          <w:iCs/>
          <w:sz w:val="24"/>
          <w:szCs w:val="24"/>
        </w:rPr>
        <w:t xml:space="preserve"> appeared as follows:</w:t>
      </w:r>
    </w:p>
    <w:p w14:paraId="31D43F80" w14:textId="49F0B12F" w:rsidR="00E441A7" w:rsidRPr="00DC2D32" w:rsidRDefault="00E441A7" w:rsidP="00DC2D32">
      <w:pPr>
        <w:pStyle w:val="BodyText"/>
        <w:spacing w:after="0" w:line="264" w:lineRule="auto"/>
        <w:ind w:right="-418"/>
        <w:jc w:val="both"/>
        <w:rPr>
          <w:rFonts w:ascii="Times New Roman" w:hAnsi="Times New Roman" w:cs="Times New Roman"/>
          <w:color w:val="222222"/>
          <w:sz w:val="24"/>
          <w:szCs w:val="24"/>
        </w:rPr>
      </w:pPr>
      <w:r w:rsidRPr="00DC2D32">
        <w:rPr>
          <w:rFonts w:ascii="Times New Roman" w:hAnsi="Times New Roman" w:cs="Times New Roman"/>
          <w:i/>
          <w:sz w:val="24"/>
          <w:szCs w:val="24"/>
        </w:rPr>
        <w:t>Agriculture, Forestry and Fishing</w:t>
      </w:r>
      <w:r w:rsidRPr="00DC2D32">
        <w:rPr>
          <w:rFonts w:ascii="Times New Roman" w:hAnsi="Times New Roman" w:cs="Times New Roman"/>
          <w:sz w:val="24"/>
          <w:szCs w:val="24"/>
        </w:rPr>
        <w:t xml:space="preserve"> activity increase</w:t>
      </w:r>
      <w:r w:rsidR="00212532" w:rsidRPr="00DC2D32">
        <w:rPr>
          <w:rFonts w:ascii="Times New Roman" w:hAnsi="Times New Roman" w:cs="Times New Roman"/>
          <w:sz w:val="24"/>
          <w:szCs w:val="24"/>
        </w:rPr>
        <w:t>d</w:t>
      </w:r>
      <w:r w:rsidRPr="00DC2D32">
        <w:rPr>
          <w:rFonts w:ascii="Times New Roman" w:hAnsi="Times New Roman" w:cs="Times New Roman"/>
          <w:sz w:val="24"/>
          <w:szCs w:val="24"/>
        </w:rPr>
        <w:t xml:space="preserve"> by </w:t>
      </w:r>
      <w:r w:rsidR="00212532" w:rsidRPr="00DC2D32">
        <w:rPr>
          <w:rFonts w:ascii="Times New Roman" w:hAnsi="Times New Roman" w:cs="Times New Roman"/>
          <w:sz w:val="24"/>
          <w:szCs w:val="24"/>
        </w:rPr>
        <w:t>7.37</w:t>
      </w:r>
      <w:r w:rsidRPr="00DC2D32">
        <w:rPr>
          <w:rFonts w:ascii="Times New Roman" w:hAnsi="Times New Roman" w:cs="Times New Roman"/>
          <w:sz w:val="24"/>
          <w:szCs w:val="24"/>
        </w:rPr>
        <w:t xml:space="preserve"> %. The group of </w:t>
      </w:r>
      <w:r w:rsidRPr="00DC2D32">
        <w:rPr>
          <w:rFonts w:ascii="Times New Roman" w:hAnsi="Times New Roman" w:cs="Times New Roman"/>
          <w:i/>
          <w:sz w:val="24"/>
          <w:szCs w:val="24"/>
        </w:rPr>
        <w:t>Industry, Electricity and Water</w:t>
      </w:r>
      <w:r w:rsidRPr="00DC2D32">
        <w:rPr>
          <w:rFonts w:ascii="Times New Roman" w:hAnsi="Times New Roman" w:cs="Times New Roman"/>
          <w:sz w:val="24"/>
          <w:szCs w:val="24"/>
        </w:rPr>
        <w:t xml:space="preserve">, increased by </w:t>
      </w:r>
      <w:r w:rsidR="008C3600" w:rsidRPr="00DC2D32">
        <w:rPr>
          <w:rFonts w:ascii="Times New Roman" w:hAnsi="Times New Roman" w:cs="Times New Roman"/>
          <w:sz w:val="24"/>
          <w:szCs w:val="24"/>
        </w:rPr>
        <w:t>13.6</w:t>
      </w:r>
      <w:r w:rsidR="00212532" w:rsidRPr="00DC2D32">
        <w:rPr>
          <w:rFonts w:ascii="Times New Roman" w:hAnsi="Times New Roman" w:cs="Times New Roman"/>
          <w:sz w:val="24"/>
          <w:szCs w:val="24"/>
        </w:rPr>
        <w:t>8</w:t>
      </w:r>
      <w:r w:rsidRPr="00DC2D32">
        <w:rPr>
          <w:rFonts w:ascii="Times New Roman" w:hAnsi="Times New Roman" w:cs="Times New Roman"/>
          <w:sz w:val="24"/>
          <w:szCs w:val="24"/>
        </w:rPr>
        <w:t>%</w:t>
      </w:r>
      <w:r w:rsidR="00212532" w:rsidRPr="00DC2D32">
        <w:rPr>
          <w:rFonts w:ascii="Times New Roman" w:hAnsi="Times New Roman" w:cs="Times New Roman"/>
          <w:sz w:val="24"/>
          <w:szCs w:val="24"/>
        </w:rPr>
        <w:t>.</w:t>
      </w:r>
      <w:r w:rsidRPr="00DC2D32">
        <w:rPr>
          <w:rFonts w:ascii="Times New Roman" w:hAnsi="Times New Roman" w:cs="Times New Roman"/>
          <w:sz w:val="24"/>
          <w:szCs w:val="24"/>
        </w:rPr>
        <w:t xml:space="preserve"> </w:t>
      </w:r>
      <w:r w:rsidRPr="00DC2D32">
        <w:rPr>
          <w:rFonts w:ascii="Times New Roman" w:hAnsi="Times New Roman" w:cs="Times New Roman"/>
          <w:i/>
          <w:sz w:val="24"/>
          <w:szCs w:val="24"/>
        </w:rPr>
        <w:t>Construction</w:t>
      </w:r>
      <w:r w:rsidRPr="00DC2D32">
        <w:rPr>
          <w:rFonts w:ascii="Times New Roman" w:hAnsi="Times New Roman" w:cs="Times New Roman"/>
          <w:sz w:val="24"/>
          <w:szCs w:val="24"/>
        </w:rPr>
        <w:t xml:space="preserve"> activity </w:t>
      </w:r>
      <w:r w:rsidR="008C3600" w:rsidRPr="00DC2D32">
        <w:rPr>
          <w:rFonts w:ascii="Times New Roman" w:hAnsi="Times New Roman" w:cs="Times New Roman"/>
          <w:sz w:val="24"/>
          <w:szCs w:val="24"/>
        </w:rPr>
        <w:t>increase</w:t>
      </w:r>
      <w:r w:rsidR="00493AF5" w:rsidRPr="00DC2D32">
        <w:rPr>
          <w:rFonts w:ascii="Times New Roman" w:hAnsi="Times New Roman" w:cs="Times New Roman"/>
          <w:sz w:val="24"/>
          <w:szCs w:val="24"/>
        </w:rPr>
        <w:t>d</w:t>
      </w:r>
      <w:r w:rsidRPr="00DC2D32">
        <w:rPr>
          <w:rFonts w:ascii="Times New Roman" w:hAnsi="Times New Roman" w:cs="Times New Roman"/>
          <w:sz w:val="24"/>
          <w:szCs w:val="24"/>
        </w:rPr>
        <w:t xml:space="preserve"> by </w:t>
      </w:r>
      <w:r w:rsidR="008C3600" w:rsidRPr="00DC2D32">
        <w:rPr>
          <w:rFonts w:ascii="Times New Roman" w:hAnsi="Times New Roman" w:cs="Times New Roman"/>
          <w:sz w:val="24"/>
          <w:szCs w:val="24"/>
        </w:rPr>
        <w:t>7.85</w:t>
      </w:r>
      <w:r w:rsidRPr="00DC2D32">
        <w:rPr>
          <w:rFonts w:ascii="Times New Roman" w:hAnsi="Times New Roman" w:cs="Times New Roman"/>
          <w:sz w:val="24"/>
          <w:szCs w:val="24"/>
        </w:rPr>
        <w:t xml:space="preserve"> %. The group of </w:t>
      </w:r>
      <w:r w:rsidR="00A32738" w:rsidRPr="00DC2D32">
        <w:rPr>
          <w:rFonts w:ascii="Times New Roman" w:hAnsi="Times New Roman" w:cs="Times New Roman"/>
          <w:i/>
          <w:iCs/>
          <w:sz w:val="24"/>
          <w:szCs w:val="24"/>
        </w:rPr>
        <w:t>Wholesale and retail tr</w:t>
      </w:r>
      <w:r w:rsidRPr="00DC2D32">
        <w:rPr>
          <w:rFonts w:ascii="Times New Roman" w:hAnsi="Times New Roman" w:cs="Times New Roman"/>
          <w:i/>
          <w:iCs/>
          <w:sz w:val="24"/>
          <w:szCs w:val="24"/>
        </w:rPr>
        <w:t>ade,</w:t>
      </w:r>
      <w:r w:rsidRPr="00DC2D32">
        <w:rPr>
          <w:rFonts w:ascii="Times New Roman" w:hAnsi="Times New Roman" w:cs="Times New Roman"/>
          <w:i/>
          <w:sz w:val="24"/>
          <w:szCs w:val="24"/>
        </w:rPr>
        <w:t xml:space="preserve"> </w:t>
      </w:r>
      <w:r w:rsidR="00B909AD" w:rsidRPr="00DC2D32">
        <w:rPr>
          <w:rFonts w:ascii="Times New Roman" w:hAnsi="Times New Roman" w:cs="Times New Roman"/>
          <w:i/>
          <w:iCs/>
          <w:color w:val="222222"/>
          <w:sz w:val="24"/>
          <w:szCs w:val="24"/>
        </w:rPr>
        <w:t>Accommodation and Food Service</w:t>
      </w:r>
      <w:r w:rsidR="00B909AD" w:rsidRPr="00DC2D32">
        <w:rPr>
          <w:rFonts w:ascii="Times New Roman" w:hAnsi="Times New Roman" w:cs="Times New Roman"/>
          <w:i/>
          <w:iCs/>
          <w:sz w:val="24"/>
          <w:szCs w:val="24"/>
        </w:rPr>
        <w:t xml:space="preserve"> </w:t>
      </w:r>
      <w:r w:rsidRPr="00DC2D32">
        <w:rPr>
          <w:rFonts w:ascii="Times New Roman" w:hAnsi="Times New Roman" w:cs="Times New Roman"/>
          <w:i/>
          <w:iCs/>
          <w:sz w:val="24"/>
          <w:szCs w:val="24"/>
        </w:rPr>
        <w:t xml:space="preserve">and Transport </w:t>
      </w:r>
      <w:r w:rsidRPr="00DC2D32">
        <w:rPr>
          <w:rFonts w:ascii="Times New Roman" w:hAnsi="Times New Roman" w:cs="Times New Roman"/>
          <w:sz w:val="24"/>
          <w:szCs w:val="24"/>
        </w:rPr>
        <w:t>increase</w:t>
      </w:r>
      <w:r w:rsidR="00493AF5" w:rsidRPr="00DC2D32">
        <w:rPr>
          <w:rFonts w:ascii="Times New Roman" w:hAnsi="Times New Roman" w:cs="Times New Roman"/>
          <w:sz w:val="24"/>
          <w:szCs w:val="24"/>
        </w:rPr>
        <w:t>d</w:t>
      </w:r>
      <w:r w:rsidRPr="00DC2D32">
        <w:rPr>
          <w:rFonts w:ascii="Times New Roman" w:hAnsi="Times New Roman" w:cs="Times New Roman"/>
          <w:sz w:val="24"/>
          <w:szCs w:val="24"/>
        </w:rPr>
        <w:t xml:space="preserve"> by </w:t>
      </w:r>
      <w:r w:rsidR="008C3600" w:rsidRPr="00DC2D32">
        <w:rPr>
          <w:rFonts w:ascii="Times New Roman" w:hAnsi="Times New Roman" w:cs="Times New Roman"/>
          <w:sz w:val="24"/>
          <w:szCs w:val="24"/>
        </w:rPr>
        <w:t>2.90</w:t>
      </w:r>
      <w:r w:rsidRPr="00DC2D32">
        <w:rPr>
          <w:rFonts w:ascii="Times New Roman" w:hAnsi="Times New Roman" w:cs="Times New Roman"/>
          <w:sz w:val="24"/>
          <w:szCs w:val="24"/>
        </w:rPr>
        <w:t xml:space="preserve"> %</w:t>
      </w:r>
      <w:r w:rsidR="008C3600" w:rsidRPr="00DC2D32">
        <w:rPr>
          <w:rFonts w:ascii="Times New Roman" w:hAnsi="Times New Roman" w:cs="Times New Roman"/>
          <w:color w:val="222222"/>
          <w:sz w:val="24"/>
          <w:szCs w:val="24"/>
        </w:rPr>
        <w:t>.</w:t>
      </w:r>
    </w:p>
    <w:p w14:paraId="5B019D05" w14:textId="77777777" w:rsidR="008C3600" w:rsidRPr="00DC2D32" w:rsidRDefault="008C3600" w:rsidP="00DC2D32">
      <w:pPr>
        <w:pStyle w:val="BodyText"/>
        <w:spacing w:after="0" w:line="264" w:lineRule="auto"/>
        <w:ind w:right="-418"/>
        <w:jc w:val="both"/>
        <w:rPr>
          <w:rFonts w:ascii="Times New Roman" w:hAnsi="Times New Roman" w:cs="Times New Roman"/>
          <w:sz w:val="24"/>
          <w:szCs w:val="24"/>
        </w:rPr>
      </w:pPr>
    </w:p>
    <w:p w14:paraId="3694E8A4" w14:textId="544A3BB2" w:rsidR="00E441A7" w:rsidRPr="00DC2D32" w:rsidRDefault="00E441A7" w:rsidP="00DC2D32">
      <w:pPr>
        <w:pStyle w:val="BodyText"/>
        <w:spacing w:after="0" w:line="264" w:lineRule="auto"/>
        <w:ind w:right="-418"/>
        <w:jc w:val="both"/>
        <w:rPr>
          <w:rFonts w:ascii="Times New Roman" w:hAnsi="Times New Roman" w:cs="Times New Roman"/>
          <w:sz w:val="24"/>
          <w:szCs w:val="24"/>
        </w:rPr>
      </w:pPr>
      <w:r w:rsidRPr="00DC2D32">
        <w:rPr>
          <w:rFonts w:ascii="Times New Roman" w:hAnsi="Times New Roman" w:cs="Times New Roman"/>
          <w:sz w:val="24"/>
          <w:szCs w:val="24"/>
        </w:rPr>
        <w:t xml:space="preserve">The group of </w:t>
      </w:r>
      <w:r w:rsidRPr="00DC2D32">
        <w:rPr>
          <w:rFonts w:ascii="Times New Roman" w:hAnsi="Times New Roman" w:cs="Times New Roman"/>
          <w:i/>
          <w:sz w:val="24"/>
          <w:szCs w:val="24"/>
        </w:rPr>
        <w:t>Information and Communication</w:t>
      </w:r>
      <w:r w:rsidRPr="00DC2D32">
        <w:rPr>
          <w:rFonts w:ascii="Times New Roman" w:hAnsi="Times New Roman" w:cs="Times New Roman"/>
          <w:sz w:val="24"/>
          <w:szCs w:val="24"/>
        </w:rPr>
        <w:t xml:space="preserve"> </w:t>
      </w:r>
      <w:r w:rsidR="00045A46" w:rsidRPr="00DC2D32">
        <w:rPr>
          <w:rFonts w:ascii="Times New Roman" w:hAnsi="Times New Roman" w:cs="Times New Roman"/>
          <w:sz w:val="24"/>
          <w:szCs w:val="24"/>
        </w:rPr>
        <w:t>increase</w:t>
      </w:r>
      <w:r w:rsidR="008C3600" w:rsidRPr="00DC2D32">
        <w:rPr>
          <w:rFonts w:ascii="Times New Roman" w:hAnsi="Times New Roman" w:cs="Times New Roman"/>
          <w:sz w:val="24"/>
          <w:szCs w:val="24"/>
        </w:rPr>
        <w:t>d</w:t>
      </w:r>
      <w:r w:rsidRPr="00DC2D32">
        <w:rPr>
          <w:rFonts w:ascii="Times New Roman" w:hAnsi="Times New Roman" w:cs="Times New Roman"/>
          <w:sz w:val="24"/>
          <w:szCs w:val="24"/>
        </w:rPr>
        <w:t xml:space="preserve"> by </w:t>
      </w:r>
      <w:r w:rsidR="008C3600" w:rsidRPr="00DC2D32">
        <w:rPr>
          <w:rFonts w:ascii="Times New Roman" w:hAnsi="Times New Roman" w:cs="Times New Roman"/>
          <w:sz w:val="24"/>
          <w:szCs w:val="24"/>
        </w:rPr>
        <w:t>25.34</w:t>
      </w:r>
      <w:r w:rsidRPr="00DC2D32">
        <w:rPr>
          <w:rFonts w:ascii="Times New Roman" w:hAnsi="Times New Roman" w:cs="Times New Roman"/>
          <w:sz w:val="24"/>
          <w:szCs w:val="24"/>
        </w:rPr>
        <w:t xml:space="preserve">%. </w:t>
      </w:r>
      <w:r w:rsidRPr="00DC2D32">
        <w:rPr>
          <w:rFonts w:ascii="Times New Roman" w:hAnsi="Times New Roman" w:cs="Times New Roman"/>
          <w:i/>
          <w:sz w:val="24"/>
          <w:szCs w:val="24"/>
        </w:rPr>
        <w:t xml:space="preserve">Financial and insurance </w:t>
      </w:r>
      <w:r w:rsidR="00565CB5" w:rsidRPr="00DC2D32">
        <w:rPr>
          <w:rFonts w:ascii="Times New Roman" w:hAnsi="Times New Roman" w:cs="Times New Roman"/>
          <w:sz w:val="24"/>
          <w:szCs w:val="24"/>
        </w:rPr>
        <w:t>activity increased</w:t>
      </w:r>
      <w:r w:rsidR="00337B19" w:rsidRPr="00DC2D32">
        <w:rPr>
          <w:rFonts w:ascii="Times New Roman" w:hAnsi="Times New Roman" w:cs="Times New Roman"/>
          <w:sz w:val="24"/>
          <w:szCs w:val="24"/>
        </w:rPr>
        <w:t xml:space="preserve"> </w:t>
      </w:r>
      <w:r w:rsidRPr="00DC2D32">
        <w:rPr>
          <w:rFonts w:ascii="Times New Roman" w:hAnsi="Times New Roman" w:cs="Times New Roman"/>
          <w:sz w:val="24"/>
          <w:szCs w:val="24"/>
        </w:rPr>
        <w:t xml:space="preserve">by </w:t>
      </w:r>
      <w:r w:rsidR="00337B19" w:rsidRPr="00DC2D32">
        <w:rPr>
          <w:rFonts w:ascii="Times New Roman" w:hAnsi="Times New Roman" w:cs="Times New Roman"/>
          <w:sz w:val="24"/>
          <w:szCs w:val="24"/>
        </w:rPr>
        <w:t>7.76</w:t>
      </w:r>
      <w:r w:rsidRPr="00DC2D32">
        <w:rPr>
          <w:rFonts w:ascii="Times New Roman" w:hAnsi="Times New Roman" w:cs="Times New Roman"/>
          <w:sz w:val="24"/>
          <w:szCs w:val="24"/>
        </w:rPr>
        <w:t xml:space="preserve"> %. </w:t>
      </w:r>
      <w:r w:rsidRPr="00DC2D32">
        <w:rPr>
          <w:rFonts w:ascii="Times New Roman" w:hAnsi="Times New Roman" w:cs="Times New Roman"/>
          <w:i/>
          <w:sz w:val="24"/>
          <w:szCs w:val="24"/>
        </w:rPr>
        <w:t>Real estate</w:t>
      </w:r>
      <w:r w:rsidRPr="00DC2D32">
        <w:rPr>
          <w:rFonts w:ascii="Times New Roman" w:hAnsi="Times New Roman" w:cs="Times New Roman"/>
          <w:sz w:val="24"/>
          <w:szCs w:val="24"/>
        </w:rPr>
        <w:t xml:space="preserve"> activity </w:t>
      </w:r>
      <w:r w:rsidR="00045A46" w:rsidRPr="00DC2D32">
        <w:rPr>
          <w:rFonts w:ascii="Times New Roman" w:hAnsi="Times New Roman" w:cs="Times New Roman"/>
          <w:sz w:val="24"/>
          <w:szCs w:val="24"/>
        </w:rPr>
        <w:t>decrease</w:t>
      </w:r>
      <w:r w:rsidR="008C3600" w:rsidRPr="00DC2D32">
        <w:rPr>
          <w:rFonts w:ascii="Times New Roman" w:hAnsi="Times New Roman" w:cs="Times New Roman"/>
          <w:sz w:val="24"/>
          <w:szCs w:val="24"/>
        </w:rPr>
        <w:t>d</w:t>
      </w:r>
      <w:r w:rsidRPr="00DC2D32">
        <w:rPr>
          <w:rFonts w:ascii="Times New Roman" w:hAnsi="Times New Roman" w:cs="Times New Roman"/>
          <w:sz w:val="24"/>
          <w:szCs w:val="24"/>
        </w:rPr>
        <w:t xml:space="preserve"> by </w:t>
      </w:r>
      <w:r w:rsidR="00337B19" w:rsidRPr="00DC2D32">
        <w:rPr>
          <w:rFonts w:ascii="Times New Roman" w:hAnsi="Times New Roman" w:cs="Times New Roman"/>
          <w:sz w:val="24"/>
          <w:szCs w:val="24"/>
        </w:rPr>
        <w:t>0.23</w:t>
      </w:r>
      <w:r w:rsidRPr="00DC2D32">
        <w:rPr>
          <w:rFonts w:ascii="Times New Roman" w:hAnsi="Times New Roman" w:cs="Times New Roman"/>
          <w:sz w:val="24"/>
          <w:szCs w:val="24"/>
        </w:rPr>
        <w:t xml:space="preserve"> %. The group of </w:t>
      </w:r>
      <w:r w:rsidRPr="00DC2D32">
        <w:rPr>
          <w:rFonts w:ascii="Times New Roman" w:hAnsi="Times New Roman" w:cs="Times New Roman"/>
          <w:i/>
          <w:sz w:val="24"/>
          <w:szCs w:val="24"/>
        </w:rPr>
        <w:t>Professional services and administrative services</w:t>
      </w:r>
      <w:r w:rsidRPr="00DC2D32">
        <w:rPr>
          <w:rFonts w:ascii="Times New Roman" w:hAnsi="Times New Roman" w:cs="Times New Roman"/>
          <w:sz w:val="24"/>
          <w:szCs w:val="24"/>
        </w:rPr>
        <w:t xml:space="preserve"> </w:t>
      </w:r>
      <w:r w:rsidR="00045A46" w:rsidRPr="00DC2D32">
        <w:rPr>
          <w:rFonts w:ascii="Times New Roman" w:hAnsi="Times New Roman" w:cs="Times New Roman"/>
          <w:sz w:val="24"/>
          <w:szCs w:val="24"/>
        </w:rPr>
        <w:t>decrease</w:t>
      </w:r>
      <w:r w:rsidR="008C3600" w:rsidRPr="00DC2D32">
        <w:rPr>
          <w:rFonts w:ascii="Times New Roman" w:hAnsi="Times New Roman" w:cs="Times New Roman"/>
          <w:sz w:val="24"/>
          <w:szCs w:val="24"/>
        </w:rPr>
        <w:t>d</w:t>
      </w:r>
      <w:r w:rsidRPr="00DC2D32">
        <w:rPr>
          <w:rFonts w:ascii="Times New Roman" w:hAnsi="Times New Roman" w:cs="Times New Roman"/>
          <w:sz w:val="24"/>
          <w:szCs w:val="24"/>
        </w:rPr>
        <w:t xml:space="preserve"> by </w:t>
      </w:r>
      <w:r w:rsidR="008C3600" w:rsidRPr="00DC2D32">
        <w:rPr>
          <w:rFonts w:ascii="Times New Roman" w:hAnsi="Times New Roman" w:cs="Times New Roman"/>
          <w:sz w:val="24"/>
          <w:szCs w:val="24"/>
        </w:rPr>
        <w:t>7.92</w:t>
      </w:r>
      <w:r w:rsidRPr="00DC2D32">
        <w:rPr>
          <w:rFonts w:ascii="Times New Roman" w:hAnsi="Times New Roman" w:cs="Times New Roman"/>
          <w:sz w:val="24"/>
          <w:szCs w:val="24"/>
        </w:rPr>
        <w:t xml:space="preserve"> %</w:t>
      </w:r>
      <w:r w:rsidRPr="00DC2D32">
        <w:rPr>
          <w:rFonts w:ascii="Times New Roman" w:hAnsi="Times New Roman" w:cs="Times New Roman"/>
          <w:color w:val="222222"/>
          <w:sz w:val="24"/>
          <w:szCs w:val="24"/>
        </w:rPr>
        <w:t>.</w:t>
      </w:r>
      <w:r w:rsidRPr="00DC2D32">
        <w:rPr>
          <w:rFonts w:ascii="Times New Roman" w:hAnsi="Times New Roman" w:cs="Times New Roman"/>
          <w:sz w:val="24"/>
          <w:szCs w:val="24"/>
        </w:rPr>
        <w:t xml:space="preserve"> The group of </w:t>
      </w:r>
      <w:r w:rsidRPr="00DC2D32">
        <w:rPr>
          <w:rFonts w:ascii="Times New Roman" w:hAnsi="Times New Roman" w:cs="Times New Roman"/>
          <w:i/>
          <w:sz w:val="24"/>
          <w:szCs w:val="24"/>
        </w:rPr>
        <w:t>Public administration, Education and Health</w:t>
      </w:r>
      <w:r w:rsidRPr="00DC2D32">
        <w:rPr>
          <w:rFonts w:ascii="Times New Roman" w:hAnsi="Times New Roman" w:cs="Times New Roman"/>
          <w:sz w:val="24"/>
          <w:szCs w:val="24"/>
        </w:rPr>
        <w:t xml:space="preserve"> </w:t>
      </w:r>
      <w:r w:rsidR="00045A46" w:rsidRPr="00DC2D32">
        <w:rPr>
          <w:rFonts w:ascii="Times New Roman" w:hAnsi="Times New Roman" w:cs="Times New Roman"/>
          <w:sz w:val="24"/>
          <w:szCs w:val="24"/>
        </w:rPr>
        <w:t>decreased</w:t>
      </w:r>
      <w:r w:rsidRPr="00DC2D32">
        <w:rPr>
          <w:rFonts w:ascii="Times New Roman" w:hAnsi="Times New Roman" w:cs="Times New Roman"/>
          <w:sz w:val="24"/>
          <w:szCs w:val="24"/>
        </w:rPr>
        <w:t xml:space="preserve"> by </w:t>
      </w:r>
      <w:r w:rsidR="008C3600" w:rsidRPr="00DC2D32">
        <w:rPr>
          <w:rFonts w:ascii="Times New Roman" w:hAnsi="Times New Roman" w:cs="Times New Roman"/>
          <w:sz w:val="24"/>
          <w:szCs w:val="24"/>
        </w:rPr>
        <w:t>3.09</w:t>
      </w:r>
      <w:r w:rsidRPr="00DC2D32">
        <w:rPr>
          <w:rFonts w:ascii="Times New Roman" w:hAnsi="Times New Roman" w:cs="Times New Roman"/>
          <w:sz w:val="24"/>
          <w:szCs w:val="24"/>
        </w:rPr>
        <w:t xml:space="preserve"> %.</w:t>
      </w:r>
      <w:r w:rsidRPr="00DC2D32">
        <w:rPr>
          <w:rFonts w:ascii="Times New Roman" w:hAnsi="Times New Roman" w:cs="Times New Roman"/>
          <w:sz w:val="24"/>
          <w:szCs w:val="24"/>
          <w:lang w:val="sq-AL"/>
        </w:rPr>
        <w:t xml:space="preserve"> </w:t>
      </w:r>
      <w:r w:rsidRPr="00DC2D32">
        <w:rPr>
          <w:rFonts w:ascii="Times New Roman" w:hAnsi="Times New Roman" w:cs="Times New Roman"/>
          <w:sz w:val="24"/>
          <w:szCs w:val="24"/>
        </w:rPr>
        <w:t xml:space="preserve">The group of </w:t>
      </w:r>
      <w:r w:rsidRPr="00DC2D32">
        <w:rPr>
          <w:rFonts w:ascii="Times New Roman" w:hAnsi="Times New Roman" w:cs="Times New Roman"/>
          <w:i/>
          <w:sz w:val="24"/>
          <w:szCs w:val="24"/>
        </w:rPr>
        <w:t>Arts, entertainment and recreation services, and repair of household’s good</w:t>
      </w:r>
      <w:r w:rsidRPr="00DC2D32">
        <w:rPr>
          <w:rFonts w:ascii="Times New Roman" w:hAnsi="Times New Roman" w:cs="Times New Roman"/>
          <w:sz w:val="24"/>
          <w:szCs w:val="24"/>
        </w:rPr>
        <w:t xml:space="preserve"> a</w:t>
      </w:r>
      <w:r w:rsidR="008C3600" w:rsidRPr="00DC2D32">
        <w:rPr>
          <w:rFonts w:ascii="Times New Roman" w:hAnsi="Times New Roman" w:cs="Times New Roman"/>
          <w:sz w:val="24"/>
          <w:szCs w:val="24"/>
        </w:rPr>
        <w:t>nd other services de</w:t>
      </w:r>
      <w:r w:rsidRPr="00DC2D32">
        <w:rPr>
          <w:rFonts w:ascii="Times New Roman" w:hAnsi="Times New Roman" w:cs="Times New Roman"/>
          <w:sz w:val="24"/>
          <w:szCs w:val="24"/>
        </w:rPr>
        <w:t>crease</w:t>
      </w:r>
      <w:r w:rsidR="008C3600" w:rsidRPr="00DC2D32">
        <w:rPr>
          <w:rFonts w:ascii="Times New Roman" w:hAnsi="Times New Roman" w:cs="Times New Roman"/>
          <w:sz w:val="24"/>
          <w:szCs w:val="24"/>
        </w:rPr>
        <w:t>d</w:t>
      </w:r>
      <w:r w:rsidRPr="00DC2D32">
        <w:rPr>
          <w:rFonts w:ascii="Times New Roman" w:hAnsi="Times New Roman" w:cs="Times New Roman"/>
          <w:sz w:val="24"/>
          <w:szCs w:val="24"/>
        </w:rPr>
        <w:t xml:space="preserve"> by</w:t>
      </w:r>
      <w:r w:rsidR="00045A46" w:rsidRPr="00DC2D32">
        <w:rPr>
          <w:rFonts w:ascii="Times New Roman" w:hAnsi="Times New Roman" w:cs="Times New Roman"/>
          <w:sz w:val="24"/>
          <w:szCs w:val="24"/>
        </w:rPr>
        <w:t xml:space="preserve"> </w:t>
      </w:r>
      <w:r w:rsidR="008C3600" w:rsidRPr="00DC2D32">
        <w:rPr>
          <w:rFonts w:ascii="Times New Roman" w:hAnsi="Times New Roman" w:cs="Times New Roman"/>
          <w:sz w:val="24"/>
          <w:szCs w:val="24"/>
        </w:rPr>
        <w:t>3.93</w:t>
      </w:r>
      <w:r w:rsidRPr="00DC2D32">
        <w:rPr>
          <w:rFonts w:ascii="Times New Roman" w:hAnsi="Times New Roman" w:cs="Times New Roman"/>
          <w:sz w:val="24"/>
          <w:szCs w:val="24"/>
        </w:rPr>
        <w:t xml:space="preserve"> %. </w:t>
      </w:r>
      <w:r w:rsidRPr="00DC2D32">
        <w:rPr>
          <w:rFonts w:ascii="Times New Roman" w:hAnsi="Times New Roman" w:cs="Times New Roman"/>
          <w:i/>
          <w:sz w:val="24"/>
          <w:szCs w:val="24"/>
        </w:rPr>
        <w:t xml:space="preserve">Net Taxes </w:t>
      </w:r>
      <w:r w:rsidRPr="00DC2D32">
        <w:rPr>
          <w:rFonts w:ascii="Times New Roman" w:hAnsi="Times New Roman" w:cs="Times New Roman"/>
          <w:sz w:val="24"/>
          <w:szCs w:val="24"/>
        </w:rPr>
        <w:t>on products increase</w:t>
      </w:r>
      <w:r w:rsidR="00493AF5" w:rsidRPr="00DC2D32">
        <w:rPr>
          <w:rFonts w:ascii="Times New Roman" w:hAnsi="Times New Roman" w:cs="Times New Roman"/>
          <w:sz w:val="24"/>
          <w:szCs w:val="24"/>
        </w:rPr>
        <w:t>d</w:t>
      </w:r>
      <w:r w:rsidRPr="00DC2D32">
        <w:rPr>
          <w:rFonts w:ascii="Times New Roman" w:hAnsi="Times New Roman" w:cs="Times New Roman"/>
          <w:sz w:val="24"/>
          <w:szCs w:val="24"/>
        </w:rPr>
        <w:t xml:space="preserve"> by </w:t>
      </w:r>
      <w:r w:rsidR="008C3600" w:rsidRPr="00DC2D32">
        <w:rPr>
          <w:rFonts w:ascii="Times New Roman" w:hAnsi="Times New Roman" w:cs="Times New Roman"/>
          <w:sz w:val="24"/>
          <w:szCs w:val="24"/>
        </w:rPr>
        <w:t>6.23</w:t>
      </w:r>
      <w:r w:rsidRPr="00DC2D32">
        <w:rPr>
          <w:rFonts w:ascii="Times New Roman" w:hAnsi="Times New Roman" w:cs="Times New Roman"/>
          <w:sz w:val="24"/>
          <w:szCs w:val="24"/>
        </w:rPr>
        <w:t xml:space="preserve"> %.</w:t>
      </w:r>
    </w:p>
    <w:p w14:paraId="4A90B70B" w14:textId="77777777" w:rsidR="008D1BFF" w:rsidRPr="00DC2D32" w:rsidRDefault="008D1BFF" w:rsidP="00DC2D32">
      <w:pPr>
        <w:pStyle w:val="BodyText"/>
        <w:spacing w:after="0" w:line="264" w:lineRule="auto"/>
        <w:ind w:right="-418"/>
        <w:jc w:val="both"/>
        <w:rPr>
          <w:rFonts w:ascii="Times New Roman" w:hAnsi="Times New Roman" w:cs="Times New Roman"/>
          <w:sz w:val="24"/>
          <w:szCs w:val="24"/>
        </w:rPr>
      </w:pPr>
    </w:p>
    <w:p w14:paraId="38B930D8" w14:textId="7271442E" w:rsidR="000243FC" w:rsidRPr="005C0C79" w:rsidRDefault="000058EF" w:rsidP="00DC2D32">
      <w:pPr>
        <w:ind w:firstLine="630"/>
        <w:jc w:val="both"/>
        <w:rPr>
          <w:rFonts w:ascii="Times New Roman" w:hAnsi="Times New Roman" w:cs="Times New Roman"/>
          <w:b/>
          <w:bCs/>
          <w:smallCaps/>
          <w:kern w:val="28"/>
          <w:sz w:val="24"/>
          <w:szCs w:val="24"/>
        </w:rPr>
      </w:pPr>
      <w:r w:rsidRPr="005C0C79">
        <w:rPr>
          <w:rFonts w:ascii="Times New Roman" w:hAnsi="Times New Roman" w:cs="Times New Roman"/>
          <w:b/>
          <w:bCs/>
          <w:smallCaps/>
          <w:kern w:val="28"/>
          <w:sz w:val="24"/>
          <w:szCs w:val="24"/>
        </w:rPr>
        <w:t xml:space="preserve">Fig 2. </w:t>
      </w:r>
      <w:r w:rsidR="000243FC" w:rsidRPr="005C0C79">
        <w:rPr>
          <w:rFonts w:ascii="Times New Roman" w:hAnsi="Times New Roman" w:cs="Times New Roman"/>
          <w:b/>
          <w:bCs/>
          <w:smallCaps/>
          <w:kern w:val="28"/>
          <w:sz w:val="24"/>
          <w:szCs w:val="24"/>
        </w:rPr>
        <w:t>Cha</w:t>
      </w:r>
      <w:r w:rsidR="005B160F" w:rsidRPr="005C0C79">
        <w:rPr>
          <w:rFonts w:ascii="Times New Roman" w:hAnsi="Times New Roman" w:cs="Times New Roman"/>
          <w:b/>
          <w:bCs/>
          <w:smallCaps/>
          <w:kern w:val="28"/>
          <w:sz w:val="24"/>
          <w:szCs w:val="24"/>
        </w:rPr>
        <w:t>nges to the same quarter of 2022</w:t>
      </w:r>
      <w:r w:rsidR="000243FC" w:rsidRPr="005C0C79">
        <w:rPr>
          <w:rFonts w:ascii="Times New Roman" w:hAnsi="Times New Roman" w:cs="Times New Roman"/>
          <w:b/>
          <w:bCs/>
          <w:smallCaps/>
          <w:kern w:val="28"/>
          <w:sz w:val="24"/>
          <w:szCs w:val="24"/>
        </w:rPr>
        <w:t xml:space="preserve"> for the main econom</w:t>
      </w:r>
      <w:r w:rsidR="008D1BFF" w:rsidRPr="005C0C79">
        <w:rPr>
          <w:rFonts w:ascii="Times New Roman" w:hAnsi="Times New Roman" w:cs="Times New Roman"/>
          <w:b/>
          <w:bCs/>
          <w:smallCaps/>
          <w:kern w:val="28"/>
          <w:sz w:val="24"/>
          <w:szCs w:val="24"/>
        </w:rPr>
        <w:t>ic activities</w:t>
      </w:r>
      <w:r w:rsidR="000243FC" w:rsidRPr="005C0C79">
        <w:rPr>
          <w:rFonts w:ascii="Times New Roman" w:hAnsi="Times New Roman" w:cs="Times New Roman"/>
          <w:b/>
          <w:bCs/>
          <w:smallCaps/>
          <w:kern w:val="28"/>
          <w:sz w:val="24"/>
          <w:szCs w:val="24"/>
        </w:rPr>
        <w:t>,</w:t>
      </w:r>
    </w:p>
    <w:p w14:paraId="7C1B7B31" w14:textId="38FF8664" w:rsidR="008C3600" w:rsidRPr="005C0C79" w:rsidRDefault="000243FC" w:rsidP="00DC2D32">
      <w:pPr>
        <w:pStyle w:val="BodyText"/>
        <w:ind w:left="630"/>
        <w:jc w:val="both"/>
        <w:rPr>
          <w:rFonts w:ascii="Times New Roman" w:hAnsi="Times New Roman" w:cs="Times New Roman"/>
          <w:b/>
          <w:bCs/>
          <w:smallCaps/>
          <w:kern w:val="28"/>
          <w:sz w:val="24"/>
          <w:szCs w:val="24"/>
        </w:rPr>
      </w:pPr>
      <w:r w:rsidRPr="005C0C79">
        <w:rPr>
          <w:rFonts w:ascii="Times New Roman" w:hAnsi="Times New Roman" w:cs="Times New Roman"/>
          <w:b/>
          <w:bCs/>
          <w:smallCaps/>
          <w:kern w:val="28"/>
          <w:sz w:val="24"/>
          <w:szCs w:val="24"/>
        </w:rPr>
        <w:t>(Q4_20</w:t>
      </w:r>
      <w:r w:rsidR="008D1BFF" w:rsidRPr="005C0C79">
        <w:rPr>
          <w:rFonts w:ascii="Times New Roman" w:hAnsi="Times New Roman" w:cs="Times New Roman"/>
          <w:b/>
          <w:bCs/>
          <w:smallCaps/>
          <w:kern w:val="28"/>
          <w:sz w:val="24"/>
          <w:szCs w:val="24"/>
        </w:rPr>
        <w:t>2</w:t>
      </w:r>
      <w:r w:rsidRPr="005C0C79">
        <w:rPr>
          <w:rFonts w:ascii="Times New Roman" w:hAnsi="Times New Roman" w:cs="Times New Roman"/>
          <w:b/>
          <w:bCs/>
          <w:smallCaps/>
          <w:kern w:val="28"/>
          <w:sz w:val="24"/>
          <w:szCs w:val="24"/>
        </w:rPr>
        <w:t>2/ Q4_2021) in %</w:t>
      </w:r>
    </w:p>
    <w:p w14:paraId="65C6C335" w14:textId="7F06D44A" w:rsidR="000058EF" w:rsidRPr="00DC2D32" w:rsidRDefault="008C3600" w:rsidP="00DC2D32">
      <w:pPr>
        <w:pStyle w:val="BodyText"/>
        <w:spacing w:after="0" w:line="360" w:lineRule="auto"/>
        <w:ind w:left="180"/>
        <w:jc w:val="both"/>
        <w:rPr>
          <w:rFonts w:ascii="Times New Roman" w:hAnsi="Times New Roman" w:cs="Times New Roman"/>
          <w:b/>
          <w:bCs/>
          <w:smallCaps/>
          <w:color w:val="808080"/>
          <w:kern w:val="28"/>
          <w:sz w:val="24"/>
          <w:szCs w:val="24"/>
        </w:rPr>
      </w:pPr>
      <w:r w:rsidRPr="00DC2D32">
        <w:rPr>
          <w:rFonts w:ascii="Times New Roman" w:hAnsi="Times New Roman" w:cs="Times New Roman"/>
          <w:b/>
          <w:bCs/>
          <w:smallCaps/>
          <w:noProof/>
          <w:color w:val="808080"/>
          <w:kern w:val="28"/>
          <w:sz w:val="24"/>
          <w:szCs w:val="24"/>
        </w:rPr>
        <w:drawing>
          <wp:inline distT="0" distB="0" distL="0" distR="0" wp14:anchorId="3D195F16" wp14:editId="39F979D3">
            <wp:extent cx="5842000" cy="40195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2930" cy="4068353"/>
                    </a:xfrm>
                    <a:prstGeom prst="rect">
                      <a:avLst/>
                    </a:prstGeom>
                    <a:noFill/>
                  </pic:spPr>
                </pic:pic>
              </a:graphicData>
            </a:graphic>
          </wp:inline>
        </w:drawing>
      </w:r>
    </w:p>
    <w:p w14:paraId="46195F07" w14:textId="77777777" w:rsidR="00EF3AF6" w:rsidRPr="00DC2D32" w:rsidRDefault="00EF3AF6" w:rsidP="00DC2D32">
      <w:pPr>
        <w:pStyle w:val="BodyText"/>
        <w:spacing w:after="0" w:line="264" w:lineRule="auto"/>
        <w:ind w:right="-418"/>
        <w:jc w:val="both"/>
        <w:rPr>
          <w:rFonts w:ascii="Times New Roman" w:hAnsi="Times New Roman" w:cs="Times New Roman"/>
          <w:b/>
          <w:i/>
          <w:sz w:val="24"/>
          <w:szCs w:val="24"/>
        </w:rPr>
      </w:pPr>
    </w:p>
    <w:p w14:paraId="6DDAF39D" w14:textId="77777777" w:rsidR="00E66119" w:rsidRPr="00DC2D32" w:rsidRDefault="00E66119" w:rsidP="00DC2D32">
      <w:pPr>
        <w:pStyle w:val="BodyText"/>
        <w:spacing w:after="0" w:line="264" w:lineRule="auto"/>
        <w:ind w:right="-418"/>
        <w:jc w:val="both"/>
        <w:rPr>
          <w:rFonts w:ascii="Times New Roman" w:hAnsi="Times New Roman" w:cs="Times New Roman"/>
          <w:b/>
          <w:i/>
          <w:sz w:val="24"/>
          <w:szCs w:val="24"/>
        </w:rPr>
      </w:pPr>
    </w:p>
    <w:p w14:paraId="15395CFB" w14:textId="77777777" w:rsidR="00E66119" w:rsidRPr="00DC2D32" w:rsidRDefault="00E66119" w:rsidP="00DC2D32">
      <w:pPr>
        <w:pStyle w:val="BodyText"/>
        <w:spacing w:after="0" w:line="264" w:lineRule="auto"/>
        <w:ind w:right="-418"/>
        <w:jc w:val="both"/>
        <w:rPr>
          <w:rFonts w:ascii="Times New Roman" w:hAnsi="Times New Roman" w:cs="Times New Roman"/>
          <w:b/>
          <w:i/>
          <w:sz w:val="24"/>
          <w:szCs w:val="24"/>
        </w:rPr>
      </w:pPr>
    </w:p>
    <w:p w14:paraId="1D44F9EB" w14:textId="77777777" w:rsidR="00E66119" w:rsidRPr="00DC2D32" w:rsidRDefault="00E66119" w:rsidP="00DC2D32">
      <w:pPr>
        <w:pStyle w:val="BodyText"/>
        <w:spacing w:after="0" w:line="264" w:lineRule="auto"/>
        <w:ind w:right="-418"/>
        <w:jc w:val="both"/>
        <w:rPr>
          <w:rFonts w:ascii="Times New Roman" w:hAnsi="Times New Roman" w:cs="Times New Roman"/>
          <w:b/>
          <w:i/>
          <w:sz w:val="24"/>
          <w:szCs w:val="24"/>
        </w:rPr>
      </w:pPr>
    </w:p>
    <w:p w14:paraId="21E57490" w14:textId="77777777" w:rsidR="00E8501D" w:rsidRDefault="00E8501D" w:rsidP="00DC2D32">
      <w:pPr>
        <w:pStyle w:val="BodyText"/>
        <w:spacing w:after="0" w:line="264" w:lineRule="auto"/>
        <w:ind w:right="-418"/>
        <w:jc w:val="both"/>
        <w:rPr>
          <w:rFonts w:ascii="Times New Roman" w:hAnsi="Times New Roman" w:cs="Times New Roman"/>
          <w:b/>
          <w:i/>
          <w:sz w:val="24"/>
          <w:szCs w:val="24"/>
        </w:rPr>
      </w:pPr>
    </w:p>
    <w:p w14:paraId="32C35EE2" w14:textId="77777777" w:rsidR="005C0C79" w:rsidRPr="00DC2D32" w:rsidRDefault="005C0C79" w:rsidP="00DC2D32">
      <w:pPr>
        <w:pStyle w:val="BodyText"/>
        <w:spacing w:after="0" w:line="264" w:lineRule="auto"/>
        <w:ind w:right="-418"/>
        <w:jc w:val="both"/>
        <w:rPr>
          <w:rFonts w:ascii="Times New Roman" w:hAnsi="Times New Roman" w:cs="Times New Roman"/>
          <w:b/>
          <w:i/>
          <w:sz w:val="24"/>
          <w:szCs w:val="24"/>
        </w:rPr>
      </w:pPr>
    </w:p>
    <w:p w14:paraId="36ECA938" w14:textId="77777777" w:rsidR="00493AF5" w:rsidRPr="00DC2D32" w:rsidRDefault="00493AF5" w:rsidP="00DC2D32">
      <w:pPr>
        <w:pStyle w:val="BodyText"/>
        <w:spacing w:after="0" w:line="264" w:lineRule="auto"/>
        <w:ind w:right="-418"/>
        <w:jc w:val="both"/>
        <w:rPr>
          <w:rFonts w:ascii="Times New Roman" w:hAnsi="Times New Roman" w:cs="Times New Roman"/>
          <w:b/>
          <w:i/>
          <w:sz w:val="24"/>
          <w:szCs w:val="24"/>
        </w:rPr>
      </w:pPr>
    </w:p>
    <w:p w14:paraId="796F4A4C" w14:textId="5DE86161" w:rsidR="00E66119" w:rsidRPr="00DC2D32" w:rsidRDefault="00E66119" w:rsidP="00DC2D32">
      <w:pPr>
        <w:pStyle w:val="BodyText"/>
        <w:spacing w:after="0" w:line="264" w:lineRule="auto"/>
        <w:ind w:right="-418"/>
        <w:jc w:val="both"/>
        <w:rPr>
          <w:rFonts w:ascii="Times New Roman" w:hAnsi="Times New Roman" w:cs="Times New Roman"/>
          <w:b/>
          <w:i/>
          <w:sz w:val="24"/>
          <w:szCs w:val="24"/>
        </w:rPr>
      </w:pPr>
      <w:r w:rsidRPr="00DC2D32">
        <w:rPr>
          <w:rFonts w:ascii="Times New Roman" w:hAnsi="Times New Roman" w:cs="Times New Roman"/>
          <w:b/>
          <w:i/>
          <w:sz w:val="24"/>
          <w:szCs w:val="24"/>
        </w:rPr>
        <w:lastRenderedPageBreak/>
        <w:t xml:space="preserve">Preliminary 2022 GDP </w:t>
      </w:r>
    </w:p>
    <w:p w14:paraId="0D8B4027" w14:textId="77777777" w:rsidR="00E66119" w:rsidRPr="00DC2D32" w:rsidRDefault="00E66119" w:rsidP="00DC2D32">
      <w:pPr>
        <w:pStyle w:val="BodyText"/>
        <w:spacing w:after="0" w:line="264" w:lineRule="auto"/>
        <w:ind w:right="-418"/>
        <w:jc w:val="both"/>
        <w:rPr>
          <w:rFonts w:ascii="Times New Roman" w:hAnsi="Times New Roman" w:cs="Times New Roman"/>
          <w:b/>
          <w:i/>
          <w:sz w:val="24"/>
          <w:szCs w:val="24"/>
        </w:rPr>
      </w:pPr>
    </w:p>
    <w:p w14:paraId="2BC1A6F4" w14:textId="0394AAF6" w:rsidR="00F97569" w:rsidRPr="00DC2D32" w:rsidRDefault="00EF762A" w:rsidP="00DC2D32">
      <w:pPr>
        <w:pStyle w:val="BodyText"/>
        <w:spacing w:after="0" w:line="264" w:lineRule="auto"/>
        <w:ind w:right="-418"/>
        <w:jc w:val="both"/>
        <w:rPr>
          <w:rFonts w:ascii="Times New Roman" w:hAnsi="Times New Roman" w:cs="Times New Roman"/>
          <w:b/>
          <w:i/>
          <w:sz w:val="24"/>
          <w:szCs w:val="24"/>
        </w:rPr>
      </w:pPr>
      <w:r w:rsidRPr="00DC2D32">
        <w:rPr>
          <w:rFonts w:ascii="Times New Roman" w:hAnsi="Times New Roman" w:cs="Times New Roman"/>
          <w:b/>
          <w:i/>
          <w:sz w:val="24"/>
          <w:szCs w:val="24"/>
        </w:rPr>
        <w:t xml:space="preserve">With the estimation of fourth quarter, GBoS also gives a preliminary estimation of Gross Domestic Production (GDP) for the year 2022, based on the quarterly estimations, which increased </w:t>
      </w:r>
      <w:r w:rsidR="00B541B9" w:rsidRPr="00DC2D32">
        <w:rPr>
          <w:rFonts w:ascii="Times New Roman" w:hAnsi="Times New Roman" w:cs="Times New Roman"/>
          <w:b/>
          <w:i/>
          <w:sz w:val="24"/>
          <w:szCs w:val="24"/>
        </w:rPr>
        <w:t xml:space="preserve">by 4.9 </w:t>
      </w:r>
      <w:r w:rsidRPr="00DC2D32">
        <w:rPr>
          <w:rFonts w:ascii="Times New Roman" w:hAnsi="Times New Roman" w:cs="Times New Roman"/>
          <w:b/>
          <w:i/>
          <w:sz w:val="24"/>
          <w:szCs w:val="24"/>
        </w:rPr>
        <w:t>% compared with year 2021.</w:t>
      </w:r>
    </w:p>
    <w:p w14:paraId="61DA0D75" w14:textId="77777777" w:rsidR="00E66119" w:rsidRPr="00DC2D32" w:rsidRDefault="00E66119" w:rsidP="00DC2D32">
      <w:pPr>
        <w:pStyle w:val="BodyText"/>
        <w:spacing w:after="0" w:line="264" w:lineRule="auto"/>
        <w:ind w:right="-418"/>
        <w:jc w:val="both"/>
        <w:rPr>
          <w:rFonts w:ascii="Times New Roman" w:hAnsi="Times New Roman" w:cs="Times New Roman"/>
          <w:b/>
          <w:i/>
          <w:sz w:val="24"/>
          <w:szCs w:val="24"/>
        </w:rPr>
      </w:pPr>
    </w:p>
    <w:p w14:paraId="5B6A38AF" w14:textId="5FC63297" w:rsidR="00EF762A" w:rsidRPr="00DC2D32" w:rsidRDefault="00F97569" w:rsidP="00DC2D32">
      <w:pPr>
        <w:pStyle w:val="BodyText"/>
        <w:spacing w:after="0" w:line="264" w:lineRule="auto"/>
        <w:ind w:right="-418"/>
        <w:jc w:val="both"/>
        <w:rPr>
          <w:rFonts w:ascii="Times New Roman" w:hAnsi="Times New Roman" w:cs="Times New Roman"/>
          <w:sz w:val="24"/>
          <w:szCs w:val="24"/>
        </w:rPr>
      </w:pPr>
      <w:r w:rsidRPr="00DC2D32">
        <w:rPr>
          <w:rFonts w:ascii="Times New Roman" w:hAnsi="Times New Roman" w:cs="Times New Roman"/>
          <w:sz w:val="24"/>
          <w:szCs w:val="24"/>
        </w:rPr>
        <w:t>Based on the preliminary 2022 estimates, Agriculture increased by 3.6%</w:t>
      </w:r>
      <w:r w:rsidR="00DC33DB" w:rsidRPr="00DC2D32">
        <w:rPr>
          <w:rFonts w:ascii="Times New Roman" w:hAnsi="Times New Roman" w:cs="Times New Roman"/>
          <w:sz w:val="24"/>
          <w:szCs w:val="24"/>
        </w:rPr>
        <w:t>, I</w:t>
      </w:r>
      <w:r w:rsidRPr="00DC2D32">
        <w:rPr>
          <w:rFonts w:ascii="Times New Roman" w:hAnsi="Times New Roman" w:cs="Times New Roman"/>
          <w:sz w:val="24"/>
          <w:szCs w:val="24"/>
        </w:rPr>
        <w:t>ndustry increased by 2.7%</w:t>
      </w:r>
      <w:r w:rsidR="00DC33DB" w:rsidRPr="00DC2D32">
        <w:rPr>
          <w:rFonts w:ascii="Times New Roman" w:hAnsi="Times New Roman" w:cs="Times New Roman"/>
          <w:sz w:val="24"/>
          <w:szCs w:val="24"/>
        </w:rPr>
        <w:t>, Construction increased by 3.2% and Services by 6.0%.</w:t>
      </w:r>
      <w:r w:rsidR="00CC7820" w:rsidRPr="00DC2D32">
        <w:rPr>
          <w:rFonts w:ascii="Times New Roman" w:hAnsi="Times New Roman" w:cs="Times New Roman"/>
          <w:sz w:val="24"/>
          <w:szCs w:val="24"/>
        </w:rPr>
        <w:t xml:space="preserve"> </w:t>
      </w:r>
      <w:r w:rsidR="00CC7820" w:rsidRPr="00DC2D32">
        <w:rPr>
          <w:rFonts w:ascii="Times New Roman" w:hAnsi="Times New Roman" w:cs="Times New Roman"/>
          <w:i/>
          <w:iCs/>
          <w:sz w:val="24"/>
          <w:szCs w:val="24"/>
        </w:rPr>
        <w:t>Wholesale and retail trade,</w:t>
      </w:r>
      <w:r w:rsidR="00CC7820" w:rsidRPr="00DC2D32">
        <w:rPr>
          <w:rFonts w:ascii="Times New Roman" w:hAnsi="Times New Roman" w:cs="Times New Roman"/>
          <w:i/>
          <w:sz w:val="24"/>
          <w:szCs w:val="24"/>
        </w:rPr>
        <w:t xml:space="preserve"> </w:t>
      </w:r>
      <w:r w:rsidR="00CC7820" w:rsidRPr="00DC2D32">
        <w:rPr>
          <w:rFonts w:ascii="Times New Roman" w:hAnsi="Times New Roman" w:cs="Times New Roman"/>
          <w:i/>
          <w:iCs/>
          <w:color w:val="222222"/>
          <w:sz w:val="24"/>
          <w:szCs w:val="24"/>
        </w:rPr>
        <w:t>Accommodation and Food Service</w:t>
      </w:r>
      <w:r w:rsidR="00CC7820" w:rsidRPr="00DC2D32">
        <w:rPr>
          <w:rFonts w:ascii="Times New Roman" w:hAnsi="Times New Roman" w:cs="Times New Roman"/>
          <w:i/>
          <w:iCs/>
          <w:sz w:val="24"/>
          <w:szCs w:val="24"/>
        </w:rPr>
        <w:t xml:space="preserve"> and Transport </w:t>
      </w:r>
      <w:r w:rsidR="00CC7820" w:rsidRPr="00DC2D32">
        <w:rPr>
          <w:rFonts w:ascii="Times New Roman" w:hAnsi="Times New Roman" w:cs="Times New Roman"/>
          <w:sz w:val="24"/>
          <w:szCs w:val="24"/>
        </w:rPr>
        <w:t>increased by 5.80 %</w:t>
      </w:r>
      <w:r w:rsidR="00CC7820" w:rsidRPr="00DC2D32">
        <w:rPr>
          <w:rFonts w:ascii="Times New Roman" w:hAnsi="Times New Roman" w:cs="Times New Roman"/>
          <w:color w:val="222222"/>
          <w:sz w:val="24"/>
          <w:szCs w:val="24"/>
        </w:rPr>
        <w:t xml:space="preserve">. </w:t>
      </w:r>
      <w:r w:rsidR="00CC7820" w:rsidRPr="00DC2D32">
        <w:rPr>
          <w:rFonts w:ascii="Times New Roman" w:hAnsi="Times New Roman" w:cs="Times New Roman"/>
          <w:i/>
          <w:sz w:val="24"/>
          <w:szCs w:val="24"/>
        </w:rPr>
        <w:t>Information and Communication</w:t>
      </w:r>
      <w:r w:rsidR="00CC7820" w:rsidRPr="00DC2D32">
        <w:rPr>
          <w:rFonts w:ascii="Times New Roman" w:hAnsi="Times New Roman" w:cs="Times New Roman"/>
          <w:sz w:val="24"/>
          <w:szCs w:val="24"/>
        </w:rPr>
        <w:t xml:space="preserve"> increased by 18.20%</w:t>
      </w:r>
      <w:r w:rsidR="00AB2BB8" w:rsidRPr="00DC2D32">
        <w:rPr>
          <w:rFonts w:ascii="Times New Roman" w:hAnsi="Times New Roman" w:cs="Times New Roman"/>
          <w:sz w:val="24"/>
          <w:szCs w:val="24"/>
        </w:rPr>
        <w:t xml:space="preserve"> and </w:t>
      </w:r>
      <w:proofErr w:type="gramStart"/>
      <w:r w:rsidR="00AB2BB8" w:rsidRPr="00DC2D32">
        <w:rPr>
          <w:rFonts w:ascii="Times New Roman" w:hAnsi="Times New Roman" w:cs="Times New Roman"/>
          <w:i/>
          <w:iCs/>
          <w:sz w:val="24"/>
          <w:szCs w:val="24"/>
        </w:rPr>
        <w:t>Financial</w:t>
      </w:r>
      <w:proofErr w:type="gramEnd"/>
      <w:r w:rsidR="00AB2BB8" w:rsidRPr="00DC2D32">
        <w:rPr>
          <w:rFonts w:ascii="Times New Roman" w:hAnsi="Times New Roman" w:cs="Times New Roman"/>
          <w:i/>
          <w:iCs/>
          <w:sz w:val="24"/>
          <w:szCs w:val="24"/>
        </w:rPr>
        <w:t xml:space="preserve"> sector</w:t>
      </w:r>
      <w:r w:rsidR="00AB2BB8" w:rsidRPr="00DC2D32">
        <w:rPr>
          <w:rFonts w:ascii="Times New Roman" w:hAnsi="Times New Roman" w:cs="Times New Roman"/>
          <w:sz w:val="24"/>
          <w:szCs w:val="24"/>
        </w:rPr>
        <w:t xml:space="preserve"> increased by 12.3%. </w:t>
      </w:r>
      <w:r w:rsidR="00AB2BB8" w:rsidRPr="00DC2D32">
        <w:rPr>
          <w:rFonts w:ascii="Times New Roman" w:hAnsi="Times New Roman" w:cs="Times New Roman"/>
          <w:i/>
          <w:sz w:val="24"/>
          <w:szCs w:val="24"/>
        </w:rPr>
        <w:t>Public administration, Education and Health</w:t>
      </w:r>
      <w:r w:rsidR="00AB2BB8" w:rsidRPr="00DC2D32">
        <w:rPr>
          <w:rFonts w:ascii="Times New Roman" w:hAnsi="Times New Roman" w:cs="Times New Roman"/>
          <w:sz w:val="24"/>
          <w:szCs w:val="24"/>
        </w:rPr>
        <w:t xml:space="preserve"> decreased by </w:t>
      </w:r>
      <w:r w:rsidR="00462751" w:rsidRPr="00DC2D32">
        <w:rPr>
          <w:rFonts w:ascii="Times New Roman" w:hAnsi="Times New Roman" w:cs="Times New Roman"/>
          <w:sz w:val="24"/>
          <w:szCs w:val="24"/>
        </w:rPr>
        <w:t>1</w:t>
      </w:r>
      <w:r w:rsidR="00AB2BB8" w:rsidRPr="00DC2D32">
        <w:rPr>
          <w:rFonts w:ascii="Times New Roman" w:hAnsi="Times New Roman" w:cs="Times New Roman"/>
          <w:sz w:val="24"/>
          <w:szCs w:val="24"/>
        </w:rPr>
        <w:t>.</w:t>
      </w:r>
      <w:r w:rsidR="00462751" w:rsidRPr="00DC2D32">
        <w:rPr>
          <w:rFonts w:ascii="Times New Roman" w:hAnsi="Times New Roman" w:cs="Times New Roman"/>
          <w:sz w:val="24"/>
          <w:szCs w:val="24"/>
        </w:rPr>
        <w:t>30</w:t>
      </w:r>
      <w:r w:rsidR="00AB2BB8" w:rsidRPr="00DC2D32">
        <w:rPr>
          <w:rFonts w:ascii="Times New Roman" w:hAnsi="Times New Roman" w:cs="Times New Roman"/>
          <w:sz w:val="24"/>
          <w:szCs w:val="24"/>
        </w:rPr>
        <w:t xml:space="preserve"> %</w:t>
      </w:r>
      <w:r w:rsidR="00462751" w:rsidRPr="00DC2D32">
        <w:rPr>
          <w:rFonts w:ascii="Times New Roman" w:hAnsi="Times New Roman" w:cs="Times New Roman"/>
          <w:sz w:val="24"/>
          <w:szCs w:val="24"/>
        </w:rPr>
        <w:t xml:space="preserve">. </w:t>
      </w:r>
      <w:r w:rsidR="00462751" w:rsidRPr="00DC2D32">
        <w:rPr>
          <w:rFonts w:ascii="Times New Roman" w:hAnsi="Times New Roman" w:cs="Times New Roman"/>
          <w:i/>
          <w:sz w:val="24"/>
          <w:szCs w:val="24"/>
        </w:rPr>
        <w:t>Arts, entertainment and recreation services, and repair of household’s good</w:t>
      </w:r>
      <w:r w:rsidR="00462751" w:rsidRPr="00DC2D32">
        <w:rPr>
          <w:rFonts w:ascii="Times New Roman" w:hAnsi="Times New Roman" w:cs="Times New Roman"/>
          <w:sz w:val="24"/>
          <w:szCs w:val="24"/>
        </w:rPr>
        <w:t xml:space="preserve"> and other services decreased by 3.4%.</w:t>
      </w:r>
    </w:p>
    <w:p w14:paraId="4A32E8EF" w14:textId="77777777" w:rsidR="00E66119" w:rsidRPr="00DC2D32" w:rsidRDefault="00E66119" w:rsidP="00DC2D32">
      <w:pPr>
        <w:pStyle w:val="BodyText"/>
        <w:spacing w:after="0" w:line="264" w:lineRule="auto"/>
        <w:ind w:right="-418"/>
        <w:jc w:val="both"/>
        <w:rPr>
          <w:rFonts w:ascii="Times New Roman" w:hAnsi="Times New Roman" w:cs="Times New Roman"/>
          <w:color w:val="222222"/>
          <w:sz w:val="24"/>
          <w:szCs w:val="24"/>
        </w:rPr>
      </w:pPr>
    </w:p>
    <w:p w14:paraId="2A172458" w14:textId="16891715" w:rsidR="00337B19" w:rsidRPr="005C0C79" w:rsidRDefault="00EF762A" w:rsidP="00DC2D32">
      <w:pPr>
        <w:pStyle w:val="BodyText"/>
        <w:spacing w:after="0" w:line="264" w:lineRule="auto"/>
        <w:ind w:left="187"/>
        <w:jc w:val="both"/>
        <w:rPr>
          <w:rFonts w:ascii="Times New Roman" w:hAnsi="Times New Roman" w:cs="Times New Roman"/>
          <w:b/>
          <w:bCs/>
          <w:smallCaps/>
          <w:kern w:val="28"/>
          <w:sz w:val="24"/>
          <w:szCs w:val="24"/>
        </w:rPr>
      </w:pPr>
      <w:r w:rsidRPr="005C0C79">
        <w:rPr>
          <w:rFonts w:ascii="Times New Roman" w:hAnsi="Times New Roman" w:cs="Times New Roman"/>
          <w:b/>
          <w:bCs/>
          <w:smallCaps/>
          <w:kern w:val="28"/>
          <w:sz w:val="24"/>
          <w:szCs w:val="24"/>
        </w:rPr>
        <w:t>Tab 1. quarterly and annual real growth rates, 2022 (in %)</w:t>
      </w:r>
    </w:p>
    <w:tbl>
      <w:tblPr>
        <w:tblW w:w="10020" w:type="dxa"/>
        <w:jc w:val="center"/>
        <w:tblCellMar>
          <w:left w:w="0" w:type="dxa"/>
          <w:right w:w="0" w:type="dxa"/>
        </w:tblCellMar>
        <w:tblLook w:val="04A0" w:firstRow="1" w:lastRow="0" w:firstColumn="1" w:lastColumn="0" w:noHBand="0" w:noVBand="1"/>
      </w:tblPr>
      <w:tblGrid>
        <w:gridCol w:w="680"/>
        <w:gridCol w:w="575"/>
        <w:gridCol w:w="1365"/>
        <w:gridCol w:w="1460"/>
        <w:gridCol w:w="1460"/>
        <w:gridCol w:w="1560"/>
        <w:gridCol w:w="1460"/>
        <w:gridCol w:w="1460"/>
      </w:tblGrid>
      <w:tr w:rsidR="00F97569" w:rsidRPr="00DC2D32" w14:paraId="5E3B16D7" w14:textId="77777777" w:rsidTr="005C0C79">
        <w:trPr>
          <w:trHeight w:val="255"/>
          <w:jc w:val="center"/>
        </w:trPr>
        <w:tc>
          <w:tcPr>
            <w:tcW w:w="1255" w:type="dxa"/>
            <w:gridSpan w:val="2"/>
            <w:vMerge w:val="restart"/>
            <w:tcBorders>
              <w:top w:val="single" w:sz="4" w:space="0" w:color="auto"/>
              <w:left w:val="single" w:sz="4" w:space="0" w:color="auto"/>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EA4267" w14:textId="77777777" w:rsidR="00F97569" w:rsidRPr="00DC2D32" w:rsidRDefault="00F97569" w:rsidP="005C0C79">
            <w:pPr>
              <w:widowControl/>
              <w:autoSpaceDE/>
              <w:autoSpaceDN/>
              <w:jc w:val="center"/>
              <w:rPr>
                <w:rFonts w:ascii="Times New Roman" w:eastAsia="Times New Roman" w:hAnsi="Times New Roman" w:cs="Times New Roman"/>
                <w:b/>
                <w:bCs/>
                <w:sz w:val="24"/>
                <w:szCs w:val="24"/>
              </w:rPr>
            </w:pPr>
            <w:r w:rsidRPr="00DC2D32">
              <w:rPr>
                <w:rFonts w:ascii="Times New Roman" w:hAnsi="Times New Roman" w:cs="Times New Roman"/>
                <w:b/>
                <w:bCs/>
                <w:sz w:val="24"/>
                <w:szCs w:val="24"/>
              </w:rPr>
              <w:t>ISIC Rev.4</w:t>
            </w:r>
          </w:p>
        </w:tc>
        <w:tc>
          <w:tcPr>
            <w:tcW w:w="4285" w:type="dxa"/>
            <w:gridSpan w:val="3"/>
            <w:tcBorders>
              <w:top w:val="single" w:sz="4" w:space="0" w:color="auto"/>
              <w:left w:val="nil"/>
              <w:bottom w:val="single" w:sz="4" w:space="0" w:color="auto"/>
              <w:right w:val="nil"/>
            </w:tcBorders>
            <w:shd w:val="clear" w:color="000000" w:fill="FFFFFF"/>
            <w:noWrap/>
            <w:tcMar>
              <w:top w:w="15" w:type="dxa"/>
              <w:left w:w="15" w:type="dxa"/>
              <w:bottom w:w="0" w:type="dxa"/>
              <w:right w:w="15" w:type="dxa"/>
            </w:tcMar>
            <w:vAlign w:val="center"/>
            <w:hideMark/>
          </w:tcPr>
          <w:p w14:paraId="7702431B"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Gross value added by industry</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14:paraId="2CD54CE9"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Gross value added</w:t>
            </w:r>
          </w:p>
        </w:tc>
        <w:tc>
          <w:tcPr>
            <w:tcW w:w="1460" w:type="dxa"/>
            <w:vMerge w:val="restart"/>
            <w:tcBorders>
              <w:top w:val="single" w:sz="4" w:space="0" w:color="auto"/>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14:paraId="0DF441EB"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Net Taxes</w:t>
            </w:r>
          </w:p>
        </w:tc>
        <w:tc>
          <w:tcPr>
            <w:tcW w:w="1460" w:type="dxa"/>
            <w:vMerge w:val="restart"/>
            <w:tcBorders>
              <w:top w:val="single" w:sz="4" w:space="0" w:color="auto"/>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14:paraId="6E917B7B"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Gross domestic product</w:t>
            </w:r>
          </w:p>
        </w:tc>
      </w:tr>
      <w:tr w:rsidR="00F97569" w:rsidRPr="00DC2D32" w14:paraId="4C4E641D" w14:textId="77777777" w:rsidTr="005C0C79">
        <w:trPr>
          <w:trHeight w:val="458"/>
          <w:jc w:val="center"/>
        </w:trPr>
        <w:tc>
          <w:tcPr>
            <w:tcW w:w="1255" w:type="dxa"/>
            <w:gridSpan w:val="2"/>
            <w:vMerge/>
            <w:tcBorders>
              <w:top w:val="single" w:sz="4" w:space="0" w:color="auto"/>
              <w:left w:val="single" w:sz="4" w:space="0" w:color="auto"/>
              <w:bottom w:val="single" w:sz="4" w:space="0" w:color="000000"/>
              <w:right w:val="single" w:sz="4" w:space="0" w:color="000000"/>
            </w:tcBorders>
            <w:vAlign w:val="center"/>
            <w:hideMark/>
          </w:tcPr>
          <w:p w14:paraId="1BE82B5F" w14:textId="77777777" w:rsidR="00F97569" w:rsidRPr="00DC2D32" w:rsidRDefault="00F97569" w:rsidP="00DC2D32">
            <w:pPr>
              <w:jc w:val="both"/>
              <w:rPr>
                <w:rFonts w:ascii="Times New Roman" w:hAnsi="Times New Roman" w:cs="Times New Roman"/>
                <w:b/>
                <w:bCs/>
                <w:sz w:val="24"/>
                <w:szCs w:val="24"/>
              </w:rPr>
            </w:pPr>
          </w:p>
        </w:tc>
        <w:tc>
          <w:tcPr>
            <w:tcW w:w="1365"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14:paraId="34D49941"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Agriculture, forestry and fishing</w:t>
            </w:r>
          </w:p>
        </w:tc>
        <w:tc>
          <w:tcPr>
            <w:tcW w:w="1460"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14:paraId="5B081FDD"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Industry</w:t>
            </w:r>
          </w:p>
        </w:tc>
        <w:tc>
          <w:tcPr>
            <w:tcW w:w="1460" w:type="dxa"/>
            <w:vMerge w:val="restart"/>
            <w:tcBorders>
              <w:top w:val="nil"/>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14:paraId="61BB458A"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Services</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8679A52" w14:textId="77777777" w:rsidR="00F97569" w:rsidRPr="00DC2D32" w:rsidRDefault="00F97569" w:rsidP="005C0C79">
            <w:pPr>
              <w:jc w:val="center"/>
              <w:rPr>
                <w:rFonts w:ascii="Times New Roman" w:hAnsi="Times New Roman" w:cs="Times New Roman"/>
                <w:b/>
                <w:bCs/>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99817CC" w14:textId="77777777" w:rsidR="00F97569" w:rsidRPr="00DC2D32" w:rsidRDefault="00F97569" w:rsidP="005C0C79">
            <w:pPr>
              <w:jc w:val="center"/>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AD5EF6A" w14:textId="77777777" w:rsidR="00F97569" w:rsidRPr="00DC2D32" w:rsidRDefault="00F97569" w:rsidP="005C0C79">
            <w:pPr>
              <w:jc w:val="center"/>
              <w:rPr>
                <w:rFonts w:ascii="Times New Roman" w:hAnsi="Times New Roman" w:cs="Times New Roman"/>
                <w:b/>
                <w:bCs/>
                <w:sz w:val="24"/>
                <w:szCs w:val="24"/>
              </w:rPr>
            </w:pPr>
          </w:p>
        </w:tc>
      </w:tr>
      <w:tr w:rsidR="00F97569" w:rsidRPr="00DC2D32" w14:paraId="67F5121F" w14:textId="77777777" w:rsidTr="005C0C79">
        <w:trPr>
          <w:trHeight w:val="458"/>
          <w:jc w:val="center"/>
        </w:trPr>
        <w:tc>
          <w:tcPr>
            <w:tcW w:w="1255" w:type="dxa"/>
            <w:gridSpan w:val="2"/>
            <w:vMerge/>
            <w:tcBorders>
              <w:top w:val="single" w:sz="4" w:space="0" w:color="auto"/>
              <w:left w:val="single" w:sz="4" w:space="0" w:color="auto"/>
              <w:bottom w:val="single" w:sz="4" w:space="0" w:color="000000"/>
              <w:right w:val="single" w:sz="4" w:space="0" w:color="000000"/>
            </w:tcBorders>
            <w:vAlign w:val="center"/>
            <w:hideMark/>
          </w:tcPr>
          <w:p w14:paraId="7663859F" w14:textId="77777777" w:rsidR="00F97569" w:rsidRPr="00DC2D32" w:rsidRDefault="00F97569" w:rsidP="00DC2D32">
            <w:pPr>
              <w:jc w:val="both"/>
              <w:rPr>
                <w:rFonts w:ascii="Times New Roman" w:hAnsi="Times New Roman" w:cs="Times New Roman"/>
                <w:b/>
                <w:bCs/>
                <w:sz w:val="24"/>
                <w:szCs w:val="24"/>
              </w:rPr>
            </w:pPr>
          </w:p>
        </w:tc>
        <w:tc>
          <w:tcPr>
            <w:tcW w:w="1365" w:type="dxa"/>
            <w:vMerge/>
            <w:tcBorders>
              <w:top w:val="nil"/>
              <w:left w:val="single" w:sz="4" w:space="0" w:color="auto"/>
              <w:bottom w:val="single" w:sz="4" w:space="0" w:color="000000"/>
              <w:right w:val="single" w:sz="4" w:space="0" w:color="auto"/>
            </w:tcBorders>
            <w:vAlign w:val="center"/>
            <w:hideMark/>
          </w:tcPr>
          <w:p w14:paraId="630A23D7" w14:textId="77777777" w:rsidR="00F97569" w:rsidRPr="00DC2D32" w:rsidRDefault="00F97569" w:rsidP="00DC2D32">
            <w:pPr>
              <w:jc w:val="both"/>
              <w:rPr>
                <w:rFonts w:ascii="Times New Roman" w:hAnsi="Times New Roman" w:cs="Times New Roman"/>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14:paraId="170DCB58" w14:textId="77777777" w:rsidR="00F97569" w:rsidRPr="00DC2D32" w:rsidRDefault="00F97569" w:rsidP="00DC2D32">
            <w:pPr>
              <w:jc w:val="both"/>
              <w:rPr>
                <w:rFonts w:ascii="Times New Roman" w:hAnsi="Times New Roman" w:cs="Times New Roman"/>
                <w:sz w:val="24"/>
                <w:szCs w:val="24"/>
              </w:rPr>
            </w:pPr>
          </w:p>
        </w:tc>
        <w:tc>
          <w:tcPr>
            <w:tcW w:w="0" w:type="auto"/>
            <w:vMerge/>
            <w:tcBorders>
              <w:top w:val="nil"/>
              <w:left w:val="single" w:sz="4" w:space="0" w:color="auto"/>
              <w:bottom w:val="single" w:sz="4" w:space="0" w:color="000000"/>
              <w:right w:val="single" w:sz="4" w:space="0" w:color="auto"/>
            </w:tcBorders>
            <w:vAlign w:val="center"/>
            <w:hideMark/>
          </w:tcPr>
          <w:p w14:paraId="073EB974" w14:textId="77777777" w:rsidR="00F97569" w:rsidRPr="00DC2D32" w:rsidRDefault="00F97569" w:rsidP="00DC2D32">
            <w:pPr>
              <w:jc w:val="both"/>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C5D3963" w14:textId="77777777" w:rsidR="00F97569" w:rsidRPr="00DC2D32" w:rsidRDefault="00F97569" w:rsidP="00DC2D32">
            <w:pPr>
              <w:jc w:val="both"/>
              <w:rPr>
                <w:rFonts w:ascii="Times New Roman" w:hAnsi="Times New Roman" w:cs="Times New Roman"/>
                <w:b/>
                <w:bCs/>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F6F3ED0" w14:textId="77777777" w:rsidR="00F97569" w:rsidRPr="00DC2D32" w:rsidRDefault="00F97569" w:rsidP="00DC2D32">
            <w:pPr>
              <w:jc w:val="both"/>
              <w:rPr>
                <w:rFonts w:ascii="Times New Roman" w:hAnsi="Times New Roman" w:cs="Times New Roman"/>
                <w:sz w:val="24"/>
                <w:szCs w:val="24"/>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9C9A614" w14:textId="77777777" w:rsidR="00F97569" w:rsidRPr="00DC2D32" w:rsidRDefault="00F97569" w:rsidP="00DC2D32">
            <w:pPr>
              <w:jc w:val="both"/>
              <w:rPr>
                <w:rFonts w:ascii="Times New Roman" w:hAnsi="Times New Roman" w:cs="Times New Roman"/>
                <w:b/>
                <w:bCs/>
                <w:sz w:val="24"/>
                <w:szCs w:val="24"/>
              </w:rPr>
            </w:pPr>
          </w:p>
        </w:tc>
      </w:tr>
      <w:tr w:rsidR="00F97569" w:rsidRPr="00DC2D32" w14:paraId="4D0BCFBE" w14:textId="77777777" w:rsidTr="005C0C79">
        <w:trPr>
          <w:trHeight w:val="255"/>
          <w:jc w:val="center"/>
        </w:trPr>
        <w:tc>
          <w:tcPr>
            <w:tcW w:w="68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14:paraId="3FC52CB1" w14:textId="246FE3E6" w:rsidR="00F97569" w:rsidRPr="00DC2D32" w:rsidRDefault="00F97569" w:rsidP="005C0C79">
            <w:pPr>
              <w:jc w:val="center"/>
              <w:rPr>
                <w:rFonts w:ascii="Times New Roman" w:hAnsi="Times New Roman" w:cs="Times New Roman"/>
                <w:b/>
                <w:bCs/>
                <w:sz w:val="24"/>
                <w:szCs w:val="24"/>
              </w:rPr>
            </w:pPr>
          </w:p>
        </w:tc>
        <w:tc>
          <w:tcPr>
            <w:tcW w:w="57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A505EB1" w14:textId="7386BB6E" w:rsidR="00F97569" w:rsidRPr="00DC2D32" w:rsidRDefault="00F97569" w:rsidP="005C0C79">
            <w:pPr>
              <w:jc w:val="center"/>
              <w:rPr>
                <w:rFonts w:ascii="Times New Roman" w:hAnsi="Times New Roman" w:cs="Times New Roman"/>
                <w:b/>
                <w:bCs/>
                <w:sz w:val="24"/>
                <w:szCs w:val="24"/>
              </w:rPr>
            </w:pPr>
          </w:p>
        </w:tc>
        <w:tc>
          <w:tcPr>
            <w:tcW w:w="136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84D5E5A"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1</w:t>
            </w:r>
          </w:p>
        </w:tc>
        <w:tc>
          <w:tcPr>
            <w:tcW w:w="1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B29896C"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2</w:t>
            </w:r>
          </w:p>
        </w:tc>
        <w:tc>
          <w:tcPr>
            <w:tcW w:w="1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6389CF32"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3</w:t>
            </w:r>
          </w:p>
        </w:tc>
        <w:tc>
          <w:tcPr>
            <w:tcW w:w="15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8DE9EA3"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4=1+2+3</w:t>
            </w:r>
          </w:p>
        </w:tc>
        <w:tc>
          <w:tcPr>
            <w:tcW w:w="1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4F789527"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5</w:t>
            </w:r>
          </w:p>
        </w:tc>
        <w:tc>
          <w:tcPr>
            <w:tcW w:w="1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FFECD03"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6=4+5</w:t>
            </w:r>
          </w:p>
        </w:tc>
      </w:tr>
      <w:tr w:rsidR="00F97569" w:rsidRPr="00DC2D32" w14:paraId="6ABAA69E" w14:textId="77777777" w:rsidTr="005C0C79">
        <w:trPr>
          <w:trHeight w:val="255"/>
          <w:jc w:val="center"/>
        </w:trPr>
        <w:tc>
          <w:tcPr>
            <w:tcW w:w="1255" w:type="dxa"/>
            <w:gridSpan w:val="2"/>
            <w:tcBorders>
              <w:top w:val="nil"/>
              <w:left w:val="single" w:sz="4" w:space="0" w:color="auto"/>
              <w:bottom w:val="nil"/>
              <w:right w:val="single" w:sz="4" w:space="0" w:color="000000"/>
            </w:tcBorders>
            <w:shd w:val="clear" w:color="000000" w:fill="FFFFFF"/>
            <w:noWrap/>
            <w:tcMar>
              <w:top w:w="15" w:type="dxa"/>
              <w:left w:w="15" w:type="dxa"/>
              <w:bottom w:w="0" w:type="dxa"/>
              <w:right w:w="15" w:type="dxa"/>
            </w:tcMar>
            <w:vAlign w:val="bottom"/>
            <w:hideMark/>
          </w:tcPr>
          <w:p w14:paraId="592D9C31" w14:textId="77777777" w:rsidR="00F97569" w:rsidRPr="00DC2D32" w:rsidRDefault="00F97569" w:rsidP="005C0C79">
            <w:pPr>
              <w:jc w:val="center"/>
              <w:rPr>
                <w:rFonts w:ascii="Times New Roman" w:hAnsi="Times New Roman" w:cs="Times New Roman"/>
                <w:b/>
                <w:bCs/>
                <w:color w:val="4472C4"/>
                <w:sz w:val="24"/>
                <w:szCs w:val="24"/>
              </w:rPr>
            </w:pPr>
            <w:r w:rsidRPr="00DC2D32">
              <w:rPr>
                <w:rFonts w:ascii="Times New Roman" w:hAnsi="Times New Roman" w:cs="Times New Roman"/>
                <w:b/>
                <w:bCs/>
                <w:color w:val="4472C4"/>
                <w:sz w:val="24"/>
                <w:szCs w:val="24"/>
              </w:rPr>
              <w:t>2022*</w:t>
            </w:r>
          </w:p>
        </w:tc>
        <w:tc>
          <w:tcPr>
            <w:tcW w:w="1365" w:type="dxa"/>
            <w:tcBorders>
              <w:top w:val="nil"/>
              <w:left w:val="nil"/>
              <w:bottom w:val="nil"/>
              <w:right w:val="nil"/>
            </w:tcBorders>
            <w:shd w:val="clear" w:color="000000" w:fill="FFFFFF"/>
            <w:tcMar>
              <w:top w:w="15" w:type="dxa"/>
              <w:left w:w="15" w:type="dxa"/>
              <w:bottom w:w="0" w:type="dxa"/>
              <w:right w:w="15" w:type="dxa"/>
            </w:tcMar>
            <w:vAlign w:val="center"/>
            <w:hideMark/>
          </w:tcPr>
          <w:p w14:paraId="45CDDA6B" w14:textId="77777777" w:rsidR="00F97569" w:rsidRPr="00DC2D32" w:rsidRDefault="00F97569" w:rsidP="005C0C79">
            <w:pPr>
              <w:jc w:val="center"/>
              <w:rPr>
                <w:rFonts w:ascii="Times New Roman" w:hAnsi="Times New Roman" w:cs="Times New Roman"/>
                <w:color w:val="4472C4"/>
                <w:sz w:val="24"/>
                <w:szCs w:val="24"/>
              </w:rPr>
            </w:pPr>
            <w:r w:rsidRPr="00DC2D32">
              <w:rPr>
                <w:rFonts w:ascii="Times New Roman" w:hAnsi="Times New Roman" w:cs="Times New Roman"/>
                <w:color w:val="4472C4"/>
                <w:sz w:val="24"/>
                <w:szCs w:val="24"/>
              </w:rPr>
              <w:t>3.6</w:t>
            </w:r>
          </w:p>
        </w:tc>
        <w:tc>
          <w:tcPr>
            <w:tcW w:w="1460" w:type="dxa"/>
            <w:tcBorders>
              <w:top w:val="nil"/>
              <w:left w:val="nil"/>
              <w:bottom w:val="nil"/>
              <w:right w:val="nil"/>
            </w:tcBorders>
            <w:shd w:val="clear" w:color="000000" w:fill="FFFFFF"/>
            <w:tcMar>
              <w:top w:w="15" w:type="dxa"/>
              <w:left w:w="15" w:type="dxa"/>
              <w:bottom w:w="0" w:type="dxa"/>
              <w:right w:w="15" w:type="dxa"/>
            </w:tcMar>
            <w:vAlign w:val="center"/>
            <w:hideMark/>
          </w:tcPr>
          <w:p w14:paraId="054113D1" w14:textId="77777777" w:rsidR="00F97569" w:rsidRPr="00DC2D32" w:rsidRDefault="00F97569" w:rsidP="005C0C79">
            <w:pPr>
              <w:jc w:val="center"/>
              <w:rPr>
                <w:rFonts w:ascii="Times New Roman" w:hAnsi="Times New Roman" w:cs="Times New Roman"/>
                <w:color w:val="4472C4"/>
                <w:sz w:val="24"/>
                <w:szCs w:val="24"/>
              </w:rPr>
            </w:pPr>
            <w:r w:rsidRPr="00DC2D32">
              <w:rPr>
                <w:rFonts w:ascii="Times New Roman" w:hAnsi="Times New Roman" w:cs="Times New Roman"/>
                <w:color w:val="4472C4"/>
                <w:sz w:val="24"/>
                <w:szCs w:val="24"/>
              </w:rPr>
              <w:t>3.1</w:t>
            </w:r>
          </w:p>
        </w:tc>
        <w:tc>
          <w:tcPr>
            <w:tcW w:w="1460" w:type="dxa"/>
            <w:tcBorders>
              <w:top w:val="nil"/>
              <w:left w:val="nil"/>
              <w:bottom w:val="nil"/>
              <w:right w:val="nil"/>
            </w:tcBorders>
            <w:shd w:val="clear" w:color="000000" w:fill="FFFFFF"/>
            <w:tcMar>
              <w:top w:w="15" w:type="dxa"/>
              <w:left w:w="15" w:type="dxa"/>
              <w:bottom w:w="0" w:type="dxa"/>
              <w:right w:w="15" w:type="dxa"/>
            </w:tcMar>
            <w:vAlign w:val="center"/>
            <w:hideMark/>
          </w:tcPr>
          <w:p w14:paraId="2CA1DD58" w14:textId="77777777" w:rsidR="00F97569" w:rsidRPr="00DC2D32" w:rsidRDefault="00F97569" w:rsidP="005C0C79">
            <w:pPr>
              <w:jc w:val="center"/>
              <w:rPr>
                <w:rFonts w:ascii="Times New Roman" w:hAnsi="Times New Roman" w:cs="Times New Roman"/>
                <w:color w:val="4472C4"/>
                <w:sz w:val="24"/>
                <w:szCs w:val="24"/>
              </w:rPr>
            </w:pPr>
            <w:r w:rsidRPr="00DC2D32">
              <w:rPr>
                <w:rFonts w:ascii="Times New Roman" w:hAnsi="Times New Roman" w:cs="Times New Roman"/>
                <w:color w:val="4472C4"/>
                <w:sz w:val="24"/>
                <w:szCs w:val="24"/>
              </w:rPr>
              <w:t>6.0</w:t>
            </w:r>
          </w:p>
        </w:tc>
        <w:tc>
          <w:tcPr>
            <w:tcW w:w="1560" w:type="dxa"/>
            <w:tcBorders>
              <w:top w:val="nil"/>
              <w:left w:val="nil"/>
              <w:bottom w:val="nil"/>
              <w:right w:val="nil"/>
            </w:tcBorders>
            <w:shd w:val="clear" w:color="000000" w:fill="FFFFFF"/>
            <w:tcMar>
              <w:top w:w="15" w:type="dxa"/>
              <w:left w:w="15" w:type="dxa"/>
              <w:bottom w:w="0" w:type="dxa"/>
              <w:right w:w="15" w:type="dxa"/>
            </w:tcMar>
            <w:vAlign w:val="center"/>
            <w:hideMark/>
          </w:tcPr>
          <w:p w14:paraId="58B53715" w14:textId="77777777" w:rsidR="00F97569" w:rsidRPr="00DC2D32" w:rsidRDefault="00F97569" w:rsidP="005C0C79">
            <w:pPr>
              <w:jc w:val="center"/>
              <w:rPr>
                <w:rFonts w:ascii="Times New Roman" w:hAnsi="Times New Roman" w:cs="Times New Roman"/>
                <w:b/>
                <w:bCs/>
                <w:color w:val="4472C4"/>
                <w:sz w:val="24"/>
                <w:szCs w:val="24"/>
              </w:rPr>
            </w:pPr>
            <w:r w:rsidRPr="00DC2D32">
              <w:rPr>
                <w:rFonts w:ascii="Times New Roman" w:hAnsi="Times New Roman" w:cs="Times New Roman"/>
                <w:b/>
                <w:bCs/>
                <w:color w:val="4472C4"/>
                <w:sz w:val="24"/>
                <w:szCs w:val="24"/>
              </w:rPr>
              <w:t>4.9</w:t>
            </w:r>
          </w:p>
        </w:tc>
        <w:tc>
          <w:tcPr>
            <w:tcW w:w="1460" w:type="dxa"/>
            <w:tcBorders>
              <w:top w:val="nil"/>
              <w:left w:val="nil"/>
              <w:bottom w:val="nil"/>
              <w:right w:val="nil"/>
            </w:tcBorders>
            <w:shd w:val="clear" w:color="000000" w:fill="FFFFFF"/>
            <w:tcMar>
              <w:top w:w="15" w:type="dxa"/>
              <w:left w:w="15" w:type="dxa"/>
              <w:bottom w:w="0" w:type="dxa"/>
              <w:right w:w="15" w:type="dxa"/>
            </w:tcMar>
            <w:vAlign w:val="center"/>
            <w:hideMark/>
          </w:tcPr>
          <w:p w14:paraId="3B0F10B9" w14:textId="77777777" w:rsidR="00F97569" w:rsidRPr="00DC2D32" w:rsidRDefault="00F97569" w:rsidP="005C0C79">
            <w:pPr>
              <w:jc w:val="center"/>
              <w:rPr>
                <w:rFonts w:ascii="Times New Roman" w:hAnsi="Times New Roman" w:cs="Times New Roman"/>
                <w:color w:val="4472C4"/>
                <w:sz w:val="24"/>
                <w:szCs w:val="24"/>
              </w:rPr>
            </w:pPr>
            <w:r w:rsidRPr="00DC2D32">
              <w:rPr>
                <w:rFonts w:ascii="Times New Roman" w:hAnsi="Times New Roman" w:cs="Times New Roman"/>
                <w:color w:val="4472C4"/>
                <w:sz w:val="24"/>
                <w:szCs w:val="24"/>
              </w:rPr>
              <w:t>5.3</w:t>
            </w:r>
          </w:p>
        </w:tc>
        <w:tc>
          <w:tcPr>
            <w:tcW w:w="146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14:paraId="4C0158DB" w14:textId="77777777" w:rsidR="00F97569" w:rsidRPr="00DC2D32" w:rsidRDefault="00F97569" w:rsidP="005C0C79">
            <w:pPr>
              <w:jc w:val="center"/>
              <w:rPr>
                <w:rFonts w:ascii="Times New Roman" w:hAnsi="Times New Roman" w:cs="Times New Roman"/>
                <w:b/>
                <w:bCs/>
                <w:color w:val="4472C4"/>
                <w:sz w:val="24"/>
                <w:szCs w:val="24"/>
              </w:rPr>
            </w:pPr>
            <w:r w:rsidRPr="00DC2D32">
              <w:rPr>
                <w:rFonts w:ascii="Times New Roman" w:hAnsi="Times New Roman" w:cs="Times New Roman"/>
                <w:b/>
                <w:bCs/>
                <w:color w:val="4472C4"/>
                <w:sz w:val="24"/>
                <w:szCs w:val="24"/>
              </w:rPr>
              <w:t>4.9</w:t>
            </w:r>
          </w:p>
        </w:tc>
      </w:tr>
      <w:tr w:rsidR="00F97569" w:rsidRPr="00DC2D32" w14:paraId="6A1205EC" w14:textId="77777777" w:rsidTr="005C0C79">
        <w:trPr>
          <w:trHeight w:val="255"/>
          <w:jc w:val="center"/>
        </w:trPr>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noWrap/>
            <w:tcMar>
              <w:top w:w="15" w:type="dxa"/>
              <w:left w:w="15" w:type="dxa"/>
              <w:bottom w:w="0" w:type="dxa"/>
              <w:right w:w="15" w:type="dxa"/>
            </w:tcMar>
            <w:vAlign w:val="center"/>
            <w:hideMark/>
          </w:tcPr>
          <w:p w14:paraId="1596EC2B"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2022*</w:t>
            </w:r>
          </w:p>
        </w:tc>
        <w:tc>
          <w:tcPr>
            <w:tcW w:w="575" w:type="dxa"/>
            <w:tcBorders>
              <w:top w:val="single" w:sz="4" w:space="0" w:color="auto"/>
              <w:left w:val="nil"/>
              <w:bottom w:val="nil"/>
              <w:right w:val="single" w:sz="4" w:space="0" w:color="auto"/>
            </w:tcBorders>
            <w:shd w:val="clear" w:color="000000" w:fill="FFFFFF"/>
            <w:noWrap/>
            <w:tcMar>
              <w:top w:w="15" w:type="dxa"/>
              <w:left w:w="15" w:type="dxa"/>
              <w:bottom w:w="0" w:type="dxa"/>
              <w:right w:w="15" w:type="dxa"/>
            </w:tcMar>
            <w:vAlign w:val="bottom"/>
            <w:hideMark/>
          </w:tcPr>
          <w:p w14:paraId="59EEEF42"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Q1</w:t>
            </w:r>
          </w:p>
        </w:tc>
        <w:tc>
          <w:tcPr>
            <w:tcW w:w="1365" w:type="dxa"/>
            <w:tcBorders>
              <w:top w:val="nil"/>
              <w:left w:val="nil"/>
              <w:bottom w:val="nil"/>
              <w:right w:val="nil"/>
            </w:tcBorders>
            <w:shd w:val="clear" w:color="000000" w:fill="FFFFFF"/>
            <w:noWrap/>
            <w:tcMar>
              <w:top w:w="15" w:type="dxa"/>
              <w:left w:w="15" w:type="dxa"/>
              <w:bottom w:w="0" w:type="dxa"/>
              <w:right w:w="15" w:type="dxa"/>
            </w:tcMar>
            <w:vAlign w:val="bottom"/>
            <w:hideMark/>
          </w:tcPr>
          <w:p w14:paraId="3E5D9550"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7.7</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2735EBD7"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0.0</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5AA55F69"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7.6</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154A23DA"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6.2</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584E1A77"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6.9</w:t>
            </w:r>
          </w:p>
        </w:tc>
        <w:tc>
          <w:tcPr>
            <w:tcW w:w="0" w:type="auto"/>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14:paraId="475A30E1"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6.3</w:t>
            </w:r>
          </w:p>
        </w:tc>
      </w:tr>
      <w:tr w:rsidR="00F97569" w:rsidRPr="00DC2D32" w14:paraId="156EAAB3" w14:textId="77777777" w:rsidTr="005C0C79">
        <w:trPr>
          <w:trHeight w:val="255"/>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07A14F0" w14:textId="77777777" w:rsidR="00F97569" w:rsidRPr="00DC2D32" w:rsidRDefault="00F97569" w:rsidP="005C0C79">
            <w:pPr>
              <w:jc w:val="center"/>
              <w:rPr>
                <w:rFonts w:ascii="Times New Roman" w:hAnsi="Times New Roman" w:cs="Times New Roman"/>
                <w:sz w:val="24"/>
                <w:szCs w:val="24"/>
              </w:rPr>
            </w:pPr>
          </w:p>
        </w:tc>
        <w:tc>
          <w:tcPr>
            <w:tcW w:w="575"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14:paraId="76820BBB"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Q2</w:t>
            </w:r>
          </w:p>
        </w:tc>
        <w:tc>
          <w:tcPr>
            <w:tcW w:w="1365" w:type="dxa"/>
            <w:tcBorders>
              <w:top w:val="nil"/>
              <w:left w:val="nil"/>
              <w:bottom w:val="nil"/>
              <w:right w:val="nil"/>
            </w:tcBorders>
            <w:shd w:val="clear" w:color="000000" w:fill="FFFFFF"/>
            <w:noWrap/>
            <w:tcMar>
              <w:top w:w="15" w:type="dxa"/>
              <w:left w:w="15" w:type="dxa"/>
              <w:bottom w:w="0" w:type="dxa"/>
              <w:right w:w="15" w:type="dxa"/>
            </w:tcMar>
            <w:vAlign w:val="bottom"/>
            <w:hideMark/>
          </w:tcPr>
          <w:p w14:paraId="76090F40"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0.0</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549AF014"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1.6</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56F90369"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7.0</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2A04AC50"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4.2</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10533263"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4.6</w:t>
            </w:r>
          </w:p>
        </w:tc>
        <w:tc>
          <w:tcPr>
            <w:tcW w:w="0" w:type="auto"/>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14:paraId="62C0B1B7"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4.2</w:t>
            </w:r>
          </w:p>
        </w:tc>
      </w:tr>
      <w:tr w:rsidR="00F97569" w:rsidRPr="00DC2D32" w14:paraId="1E6F0F6F" w14:textId="77777777" w:rsidTr="005C0C79">
        <w:trPr>
          <w:trHeight w:val="255"/>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1975A1C" w14:textId="77777777" w:rsidR="00F97569" w:rsidRPr="00DC2D32" w:rsidRDefault="00F97569" w:rsidP="005C0C79">
            <w:pPr>
              <w:jc w:val="center"/>
              <w:rPr>
                <w:rFonts w:ascii="Times New Roman" w:hAnsi="Times New Roman" w:cs="Times New Roman"/>
                <w:sz w:val="24"/>
                <w:szCs w:val="24"/>
              </w:rPr>
            </w:pPr>
          </w:p>
        </w:tc>
        <w:tc>
          <w:tcPr>
            <w:tcW w:w="575" w:type="dxa"/>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14:paraId="3668D025"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Q3</w:t>
            </w:r>
          </w:p>
        </w:tc>
        <w:tc>
          <w:tcPr>
            <w:tcW w:w="1365" w:type="dxa"/>
            <w:tcBorders>
              <w:top w:val="nil"/>
              <w:left w:val="nil"/>
              <w:bottom w:val="nil"/>
              <w:right w:val="nil"/>
            </w:tcBorders>
            <w:shd w:val="clear" w:color="000000" w:fill="FFFFFF"/>
            <w:noWrap/>
            <w:tcMar>
              <w:top w:w="15" w:type="dxa"/>
              <w:left w:w="15" w:type="dxa"/>
              <w:bottom w:w="0" w:type="dxa"/>
              <w:right w:w="15" w:type="dxa"/>
            </w:tcMar>
            <w:vAlign w:val="bottom"/>
            <w:hideMark/>
          </w:tcPr>
          <w:p w14:paraId="6E05EB76"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1.1</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74270DC4"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2.4</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19481ACE"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5.5</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7E391B63"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3.6</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14:paraId="6FDC9AE6"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3.6</w:t>
            </w:r>
          </w:p>
        </w:tc>
        <w:tc>
          <w:tcPr>
            <w:tcW w:w="0" w:type="auto"/>
            <w:tcBorders>
              <w:top w:val="nil"/>
              <w:left w:val="nil"/>
              <w:bottom w:val="nil"/>
              <w:right w:val="single" w:sz="4" w:space="0" w:color="auto"/>
            </w:tcBorders>
            <w:shd w:val="clear" w:color="000000" w:fill="FFFFFF"/>
            <w:noWrap/>
            <w:tcMar>
              <w:top w:w="15" w:type="dxa"/>
              <w:left w:w="15" w:type="dxa"/>
              <w:bottom w:w="0" w:type="dxa"/>
              <w:right w:w="15" w:type="dxa"/>
            </w:tcMar>
            <w:vAlign w:val="bottom"/>
            <w:hideMark/>
          </w:tcPr>
          <w:p w14:paraId="7D2F6628"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3.6</w:t>
            </w:r>
          </w:p>
        </w:tc>
      </w:tr>
      <w:tr w:rsidR="00F97569" w:rsidRPr="00DC2D32" w14:paraId="1240D363" w14:textId="77777777" w:rsidTr="005C0C79">
        <w:trPr>
          <w:trHeight w:val="255"/>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5AFD564" w14:textId="77777777" w:rsidR="00F97569" w:rsidRPr="00DC2D32" w:rsidRDefault="00F97569" w:rsidP="005C0C79">
            <w:pPr>
              <w:jc w:val="center"/>
              <w:rPr>
                <w:rFonts w:ascii="Times New Roman" w:hAnsi="Times New Roman" w:cs="Times New Roman"/>
                <w:sz w:val="24"/>
                <w:szCs w:val="24"/>
              </w:rPr>
            </w:pPr>
          </w:p>
        </w:tc>
        <w:tc>
          <w:tcPr>
            <w:tcW w:w="575"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14:paraId="659A1C6A"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Q4</w:t>
            </w:r>
          </w:p>
        </w:tc>
        <w:tc>
          <w:tcPr>
            <w:tcW w:w="1365"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14:paraId="64410C76"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7.4</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14:paraId="2E87F1AC"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9.5</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14:paraId="304F0F0E"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3.9</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14:paraId="64014F12"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5.6</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14:paraId="21434E37" w14:textId="77777777" w:rsidR="00F97569" w:rsidRPr="00DC2D32" w:rsidRDefault="00F97569" w:rsidP="005C0C79">
            <w:pPr>
              <w:jc w:val="center"/>
              <w:rPr>
                <w:rFonts w:ascii="Times New Roman" w:hAnsi="Times New Roman" w:cs="Times New Roman"/>
                <w:sz w:val="24"/>
                <w:szCs w:val="24"/>
              </w:rPr>
            </w:pPr>
            <w:r w:rsidRPr="00DC2D32">
              <w:rPr>
                <w:rFonts w:ascii="Times New Roman" w:hAnsi="Times New Roman" w:cs="Times New Roman"/>
                <w:sz w:val="24"/>
                <w:szCs w:val="24"/>
              </w:rPr>
              <w:t>6.2</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14:paraId="2E1C644E" w14:textId="77777777" w:rsidR="00F97569" w:rsidRPr="00DC2D32" w:rsidRDefault="00F97569" w:rsidP="005C0C79">
            <w:pPr>
              <w:jc w:val="center"/>
              <w:rPr>
                <w:rFonts w:ascii="Times New Roman" w:hAnsi="Times New Roman" w:cs="Times New Roman"/>
                <w:b/>
                <w:bCs/>
                <w:sz w:val="24"/>
                <w:szCs w:val="24"/>
              </w:rPr>
            </w:pPr>
            <w:r w:rsidRPr="00DC2D32">
              <w:rPr>
                <w:rFonts w:ascii="Times New Roman" w:hAnsi="Times New Roman" w:cs="Times New Roman"/>
                <w:b/>
                <w:bCs/>
                <w:sz w:val="24"/>
                <w:szCs w:val="24"/>
              </w:rPr>
              <w:t>5.6</w:t>
            </w:r>
          </w:p>
        </w:tc>
      </w:tr>
    </w:tbl>
    <w:p w14:paraId="20FC98CB" w14:textId="5BFA48A4" w:rsidR="00337B19" w:rsidRPr="00DC2D32" w:rsidRDefault="00F97569" w:rsidP="00DC2D32">
      <w:pPr>
        <w:pStyle w:val="BodyText"/>
        <w:spacing w:after="0" w:line="360" w:lineRule="auto"/>
        <w:ind w:left="180"/>
        <w:jc w:val="both"/>
        <w:rPr>
          <w:rFonts w:ascii="Times New Roman" w:hAnsi="Times New Roman" w:cs="Times New Roman"/>
          <w:i/>
          <w:sz w:val="24"/>
          <w:szCs w:val="24"/>
        </w:rPr>
      </w:pPr>
      <w:r w:rsidRPr="00DC2D32">
        <w:rPr>
          <w:rFonts w:ascii="Times New Roman" w:hAnsi="Times New Roman" w:cs="Times New Roman"/>
          <w:i/>
          <w:iCs/>
          <w:smallCaps/>
          <w:kern w:val="28"/>
          <w:sz w:val="24"/>
          <w:szCs w:val="24"/>
        </w:rPr>
        <w:t xml:space="preserve"> </w:t>
      </w:r>
      <w:r w:rsidR="00EF762A" w:rsidRPr="00DC2D32">
        <w:rPr>
          <w:rFonts w:ascii="Times New Roman" w:hAnsi="Times New Roman" w:cs="Times New Roman"/>
          <w:i/>
          <w:iCs/>
          <w:smallCaps/>
          <w:kern w:val="28"/>
          <w:sz w:val="24"/>
          <w:szCs w:val="24"/>
        </w:rPr>
        <w:t>*</w:t>
      </w:r>
      <w:r w:rsidR="00EF762A" w:rsidRPr="00DC2D32">
        <w:rPr>
          <w:rFonts w:ascii="Times New Roman" w:hAnsi="Times New Roman" w:cs="Times New Roman"/>
          <w:i/>
          <w:sz w:val="24"/>
          <w:szCs w:val="24"/>
        </w:rPr>
        <w:t>Preliminary results</w:t>
      </w:r>
    </w:p>
    <w:p w14:paraId="714E8545" w14:textId="77777777" w:rsidR="00576AC7" w:rsidRPr="00DC2D32" w:rsidRDefault="00576AC7" w:rsidP="00DC2D32">
      <w:pPr>
        <w:pStyle w:val="BodyText"/>
        <w:spacing w:after="0" w:line="360" w:lineRule="auto"/>
        <w:ind w:left="180"/>
        <w:jc w:val="both"/>
        <w:rPr>
          <w:rFonts w:ascii="Times New Roman" w:hAnsi="Times New Roman" w:cs="Times New Roman"/>
          <w:i/>
          <w:sz w:val="24"/>
          <w:szCs w:val="24"/>
        </w:rPr>
      </w:pPr>
    </w:p>
    <w:p w14:paraId="0FFD774D" w14:textId="77777777" w:rsidR="00576AC7" w:rsidRPr="00DC2D32" w:rsidRDefault="00576AC7" w:rsidP="00DC2D32">
      <w:pPr>
        <w:pStyle w:val="BodyText"/>
        <w:spacing w:after="0" w:line="360" w:lineRule="auto"/>
        <w:ind w:left="180"/>
        <w:jc w:val="both"/>
        <w:rPr>
          <w:rFonts w:ascii="Times New Roman" w:hAnsi="Times New Roman" w:cs="Times New Roman"/>
          <w:i/>
          <w:sz w:val="24"/>
          <w:szCs w:val="24"/>
        </w:rPr>
      </w:pPr>
    </w:p>
    <w:p w14:paraId="05531462" w14:textId="77777777" w:rsidR="00576AC7" w:rsidRPr="00DC2D32" w:rsidRDefault="00576AC7" w:rsidP="00DC2D32">
      <w:pPr>
        <w:pStyle w:val="BodyText"/>
        <w:spacing w:after="0" w:line="360" w:lineRule="auto"/>
        <w:ind w:left="180"/>
        <w:jc w:val="both"/>
        <w:rPr>
          <w:rFonts w:ascii="Times New Roman" w:hAnsi="Times New Roman" w:cs="Times New Roman"/>
          <w:i/>
          <w:sz w:val="24"/>
          <w:szCs w:val="24"/>
        </w:rPr>
      </w:pPr>
    </w:p>
    <w:p w14:paraId="7399C89C" w14:textId="77777777" w:rsidR="00576AC7" w:rsidRPr="00DC2D32" w:rsidRDefault="00576AC7" w:rsidP="00DC2D32">
      <w:pPr>
        <w:pStyle w:val="BodyText"/>
        <w:spacing w:after="0" w:line="360" w:lineRule="auto"/>
        <w:ind w:left="180"/>
        <w:jc w:val="both"/>
        <w:rPr>
          <w:rFonts w:ascii="Times New Roman" w:hAnsi="Times New Roman" w:cs="Times New Roman"/>
          <w:i/>
          <w:sz w:val="24"/>
          <w:szCs w:val="24"/>
        </w:rPr>
      </w:pPr>
    </w:p>
    <w:p w14:paraId="5F426B31" w14:textId="77777777" w:rsidR="00576AC7" w:rsidRPr="00DC2D32" w:rsidRDefault="00576AC7" w:rsidP="00DC2D32">
      <w:pPr>
        <w:pStyle w:val="BodyText"/>
        <w:spacing w:after="0" w:line="360" w:lineRule="auto"/>
        <w:ind w:left="180"/>
        <w:jc w:val="both"/>
        <w:rPr>
          <w:rFonts w:ascii="Times New Roman" w:hAnsi="Times New Roman" w:cs="Times New Roman"/>
          <w:i/>
          <w:sz w:val="24"/>
          <w:szCs w:val="24"/>
        </w:rPr>
      </w:pPr>
    </w:p>
    <w:p w14:paraId="1E91FF74" w14:textId="77777777" w:rsidR="00576AC7" w:rsidRPr="00DC2D32" w:rsidRDefault="00576AC7" w:rsidP="00DC2D32">
      <w:pPr>
        <w:pStyle w:val="BodyText"/>
        <w:spacing w:after="0" w:line="360" w:lineRule="auto"/>
        <w:ind w:left="180"/>
        <w:jc w:val="both"/>
        <w:rPr>
          <w:rFonts w:ascii="Times New Roman" w:hAnsi="Times New Roman" w:cs="Times New Roman"/>
          <w:i/>
          <w:sz w:val="24"/>
          <w:szCs w:val="24"/>
        </w:rPr>
      </w:pPr>
    </w:p>
    <w:p w14:paraId="78CF0327" w14:textId="77777777" w:rsidR="00576AC7" w:rsidRPr="00DC2D32" w:rsidRDefault="00576AC7" w:rsidP="00DC2D32">
      <w:pPr>
        <w:pStyle w:val="BodyText"/>
        <w:spacing w:after="0" w:line="360" w:lineRule="auto"/>
        <w:ind w:left="180"/>
        <w:jc w:val="both"/>
        <w:rPr>
          <w:rFonts w:ascii="Times New Roman" w:hAnsi="Times New Roman" w:cs="Times New Roman"/>
          <w:i/>
          <w:sz w:val="24"/>
          <w:szCs w:val="24"/>
        </w:rPr>
      </w:pPr>
    </w:p>
    <w:p w14:paraId="269385FD" w14:textId="77777777" w:rsidR="00576AC7" w:rsidRPr="00DC2D32" w:rsidRDefault="00576AC7" w:rsidP="00DC2D32">
      <w:pPr>
        <w:pStyle w:val="BodyText"/>
        <w:spacing w:after="0" w:line="360" w:lineRule="auto"/>
        <w:ind w:left="180"/>
        <w:jc w:val="both"/>
        <w:rPr>
          <w:rFonts w:ascii="Times New Roman" w:hAnsi="Times New Roman" w:cs="Times New Roman"/>
          <w:i/>
          <w:sz w:val="24"/>
          <w:szCs w:val="24"/>
        </w:rPr>
      </w:pPr>
    </w:p>
    <w:p w14:paraId="71B690C2" w14:textId="77777777" w:rsidR="00576AC7" w:rsidRPr="00DC2D32" w:rsidRDefault="00576AC7" w:rsidP="00DC2D32">
      <w:pPr>
        <w:pStyle w:val="BodyText"/>
        <w:spacing w:after="0" w:line="360" w:lineRule="auto"/>
        <w:ind w:left="180"/>
        <w:jc w:val="both"/>
        <w:rPr>
          <w:rFonts w:ascii="Times New Roman" w:hAnsi="Times New Roman" w:cs="Times New Roman"/>
          <w:i/>
          <w:sz w:val="24"/>
          <w:szCs w:val="24"/>
        </w:rPr>
      </w:pPr>
    </w:p>
    <w:p w14:paraId="397CBBD6" w14:textId="77777777" w:rsidR="00E60852" w:rsidRDefault="00E60852" w:rsidP="00DC2D32">
      <w:pPr>
        <w:pStyle w:val="Heading1"/>
        <w:numPr>
          <w:ilvl w:val="0"/>
          <w:numId w:val="0"/>
        </w:numPr>
        <w:spacing w:before="120" w:after="120" w:line="264" w:lineRule="auto"/>
        <w:jc w:val="both"/>
        <w:rPr>
          <w:rFonts w:ascii="Times New Roman" w:hAnsi="Times New Roman" w:cs="Times New Roman"/>
          <w:b w:val="0"/>
          <w:bCs w:val="0"/>
          <w:i/>
          <w:smallCaps w:val="0"/>
          <w:kern w:val="0"/>
          <w:sz w:val="24"/>
          <w:szCs w:val="24"/>
        </w:rPr>
      </w:pPr>
    </w:p>
    <w:p w14:paraId="12D152BD" w14:textId="77777777" w:rsidR="005C0C79" w:rsidRPr="005C0C79" w:rsidRDefault="005C0C79" w:rsidP="005C0C79"/>
    <w:p w14:paraId="23015762" w14:textId="5DB31014" w:rsidR="00FD0609" w:rsidRPr="00DC2D32" w:rsidRDefault="00FD0609" w:rsidP="00DC2D32">
      <w:pPr>
        <w:pStyle w:val="Heading1"/>
        <w:numPr>
          <w:ilvl w:val="0"/>
          <w:numId w:val="0"/>
        </w:numPr>
        <w:spacing w:before="120" w:after="120" w:line="264" w:lineRule="auto"/>
        <w:jc w:val="both"/>
        <w:rPr>
          <w:rFonts w:ascii="Times New Roman" w:hAnsi="Times New Roman" w:cs="Times New Roman"/>
          <w:sz w:val="24"/>
          <w:szCs w:val="24"/>
        </w:rPr>
      </w:pPr>
      <w:r w:rsidRPr="00DC2D32">
        <w:rPr>
          <w:rFonts w:ascii="Times New Roman" w:hAnsi="Times New Roman" w:cs="Times New Roman"/>
          <w:sz w:val="24"/>
          <w:szCs w:val="24"/>
        </w:rPr>
        <w:lastRenderedPageBreak/>
        <w:t xml:space="preserve">Methodology </w:t>
      </w:r>
    </w:p>
    <w:p w14:paraId="05820AAB" w14:textId="0EC1E39E" w:rsidR="00FD0609" w:rsidRPr="00DC2D32" w:rsidRDefault="00FD0609" w:rsidP="00DC2D32">
      <w:pPr>
        <w:tabs>
          <w:tab w:val="left" w:pos="1440"/>
        </w:tabs>
        <w:spacing w:line="264" w:lineRule="auto"/>
        <w:ind w:left="90"/>
        <w:jc w:val="both"/>
        <w:rPr>
          <w:rFonts w:ascii="Times New Roman" w:hAnsi="Times New Roman" w:cs="Times New Roman"/>
          <w:spacing w:val="-5"/>
          <w:sz w:val="24"/>
          <w:szCs w:val="24"/>
        </w:rPr>
      </w:pPr>
      <w:r w:rsidRPr="00DC2D32">
        <w:rPr>
          <w:rFonts w:ascii="Times New Roman" w:hAnsi="Times New Roman" w:cs="Times New Roman"/>
          <w:spacing w:val="-3"/>
          <w:sz w:val="24"/>
          <w:szCs w:val="24"/>
        </w:rPr>
        <w:t xml:space="preserve">The </w:t>
      </w:r>
      <w:r w:rsidR="00755B24" w:rsidRPr="00DC2D32">
        <w:rPr>
          <w:rFonts w:ascii="Times New Roman" w:hAnsi="Times New Roman" w:cs="Times New Roman"/>
          <w:spacing w:val="-3"/>
          <w:sz w:val="24"/>
          <w:szCs w:val="24"/>
        </w:rPr>
        <w:t xml:space="preserve">compilation of </w:t>
      </w:r>
      <w:r w:rsidR="00A93B87" w:rsidRPr="00DC2D32">
        <w:rPr>
          <w:rFonts w:ascii="Times New Roman" w:hAnsi="Times New Roman" w:cs="Times New Roman"/>
          <w:spacing w:val="-3"/>
          <w:sz w:val="24"/>
          <w:szCs w:val="24"/>
        </w:rPr>
        <w:t xml:space="preserve">Quarterly </w:t>
      </w:r>
      <w:r w:rsidRPr="00DC2D32">
        <w:rPr>
          <w:rFonts w:ascii="Times New Roman" w:hAnsi="Times New Roman" w:cs="Times New Roman"/>
          <w:spacing w:val="-3"/>
          <w:sz w:val="24"/>
          <w:szCs w:val="24"/>
        </w:rPr>
        <w:t xml:space="preserve">GDP </w:t>
      </w:r>
      <w:r w:rsidR="00A93B87" w:rsidRPr="00DC2D32">
        <w:rPr>
          <w:rFonts w:ascii="Times New Roman" w:hAnsi="Times New Roman" w:cs="Times New Roman"/>
          <w:spacing w:val="-3"/>
          <w:sz w:val="24"/>
          <w:szCs w:val="24"/>
        </w:rPr>
        <w:t xml:space="preserve">estimates at current and constant prices </w:t>
      </w:r>
      <w:r w:rsidR="00755B24" w:rsidRPr="00DC2D32">
        <w:rPr>
          <w:rFonts w:ascii="Times New Roman" w:hAnsi="Times New Roman" w:cs="Times New Roman"/>
          <w:spacing w:val="-3"/>
          <w:sz w:val="24"/>
          <w:szCs w:val="24"/>
        </w:rPr>
        <w:t xml:space="preserve">follows the </w:t>
      </w:r>
      <w:r w:rsidR="00584FD7" w:rsidRPr="00DC2D32">
        <w:rPr>
          <w:rFonts w:ascii="Times New Roman" w:eastAsia="Calibri" w:hAnsi="Times New Roman" w:cs="Times New Roman"/>
          <w:sz w:val="24"/>
          <w:szCs w:val="24"/>
        </w:rPr>
        <w:t xml:space="preserve">2017 </w:t>
      </w:r>
      <w:r w:rsidR="00584FD7" w:rsidRPr="00DC2D32">
        <w:rPr>
          <w:rFonts w:ascii="Times New Roman" w:eastAsia="Calibri" w:hAnsi="Times New Roman" w:cs="Times New Roman"/>
          <w:i/>
          <w:iCs/>
          <w:sz w:val="24"/>
          <w:szCs w:val="24"/>
        </w:rPr>
        <w:t>IMF</w:t>
      </w:r>
      <w:r w:rsidR="00584FD7" w:rsidRPr="00DC2D32">
        <w:rPr>
          <w:rFonts w:ascii="Times New Roman" w:eastAsia="Calibri" w:hAnsi="Times New Roman" w:cs="Times New Roman"/>
          <w:sz w:val="24"/>
          <w:szCs w:val="24"/>
        </w:rPr>
        <w:t xml:space="preserve"> </w:t>
      </w:r>
      <w:r w:rsidR="00584FD7" w:rsidRPr="00DC2D32">
        <w:rPr>
          <w:rFonts w:ascii="Times New Roman" w:eastAsia="Calibri" w:hAnsi="Times New Roman" w:cs="Times New Roman"/>
          <w:i/>
          <w:iCs/>
          <w:sz w:val="24"/>
          <w:szCs w:val="24"/>
        </w:rPr>
        <w:t>Quarterly National Accounts Manual</w:t>
      </w:r>
      <w:r w:rsidR="000D0424" w:rsidRPr="00DC2D32">
        <w:rPr>
          <w:rFonts w:ascii="Times New Roman" w:eastAsia="Calibri" w:hAnsi="Times New Roman" w:cs="Times New Roman"/>
          <w:i/>
          <w:iCs/>
          <w:sz w:val="24"/>
          <w:szCs w:val="24"/>
        </w:rPr>
        <w:t xml:space="preserve"> </w:t>
      </w:r>
      <w:r w:rsidR="000D0424" w:rsidRPr="00DC2D32">
        <w:rPr>
          <w:rFonts w:ascii="Times New Roman" w:eastAsia="Calibri" w:hAnsi="Times New Roman" w:cs="Times New Roman"/>
          <w:sz w:val="24"/>
          <w:szCs w:val="24"/>
        </w:rPr>
        <w:t xml:space="preserve">and </w:t>
      </w:r>
      <w:r w:rsidR="00447D13" w:rsidRPr="00DC2D32">
        <w:rPr>
          <w:rFonts w:ascii="Times New Roman" w:eastAsia="Calibri" w:hAnsi="Times New Roman" w:cs="Times New Roman"/>
          <w:sz w:val="24"/>
          <w:szCs w:val="24"/>
        </w:rPr>
        <w:t xml:space="preserve">the </w:t>
      </w:r>
      <w:r w:rsidR="000D0424" w:rsidRPr="00DC2D32">
        <w:rPr>
          <w:rFonts w:ascii="Times New Roman" w:hAnsi="Times New Roman" w:cs="Times New Roman"/>
          <w:spacing w:val="-5"/>
          <w:sz w:val="24"/>
          <w:szCs w:val="24"/>
        </w:rPr>
        <w:t xml:space="preserve">System </w:t>
      </w:r>
      <w:r w:rsidR="000D0424" w:rsidRPr="00DC2D32">
        <w:rPr>
          <w:rFonts w:ascii="Times New Roman" w:hAnsi="Times New Roman" w:cs="Times New Roman"/>
          <w:spacing w:val="-3"/>
          <w:sz w:val="24"/>
          <w:szCs w:val="24"/>
        </w:rPr>
        <w:t xml:space="preserve">of </w:t>
      </w:r>
      <w:r w:rsidR="000D0424" w:rsidRPr="00DC2D32">
        <w:rPr>
          <w:rFonts w:ascii="Times New Roman" w:hAnsi="Times New Roman" w:cs="Times New Roman"/>
          <w:spacing w:val="-5"/>
          <w:sz w:val="24"/>
          <w:szCs w:val="24"/>
        </w:rPr>
        <w:t xml:space="preserve">National Accounts 2008 </w:t>
      </w:r>
      <w:r w:rsidR="000D0424" w:rsidRPr="00DC2D32">
        <w:rPr>
          <w:rFonts w:ascii="Times New Roman" w:hAnsi="Times New Roman" w:cs="Times New Roman"/>
          <w:spacing w:val="-4"/>
          <w:sz w:val="24"/>
          <w:szCs w:val="24"/>
        </w:rPr>
        <w:t>(2008 SNA</w:t>
      </w:r>
      <w:r w:rsidR="000D0424" w:rsidRPr="00DC2D32">
        <w:rPr>
          <w:rFonts w:ascii="Times New Roman" w:hAnsi="Times New Roman" w:cs="Times New Roman"/>
          <w:spacing w:val="-5"/>
          <w:sz w:val="24"/>
          <w:szCs w:val="24"/>
        </w:rPr>
        <w:t>)</w:t>
      </w:r>
      <w:r w:rsidR="00584FD7" w:rsidRPr="00DC2D32">
        <w:rPr>
          <w:rFonts w:ascii="Times New Roman" w:eastAsia="Calibri" w:hAnsi="Times New Roman" w:cs="Times New Roman"/>
          <w:sz w:val="24"/>
          <w:szCs w:val="24"/>
        </w:rPr>
        <w:t xml:space="preserve">. </w:t>
      </w:r>
      <w:r w:rsidR="00755B24" w:rsidRPr="00DC2D32">
        <w:rPr>
          <w:rFonts w:ascii="Times New Roman" w:hAnsi="Times New Roman" w:cs="Times New Roman"/>
          <w:spacing w:val="-3"/>
          <w:sz w:val="24"/>
          <w:szCs w:val="24"/>
        </w:rPr>
        <w:t>The QGDP is</w:t>
      </w:r>
      <w:r w:rsidRPr="00DC2D32">
        <w:rPr>
          <w:rFonts w:ascii="Times New Roman" w:hAnsi="Times New Roman" w:cs="Times New Roman"/>
          <w:spacing w:val="-4"/>
          <w:sz w:val="24"/>
          <w:szCs w:val="24"/>
        </w:rPr>
        <w:t xml:space="preserve"> </w:t>
      </w:r>
      <w:r w:rsidR="00A93B87" w:rsidRPr="00DC2D32">
        <w:rPr>
          <w:rFonts w:ascii="Times New Roman" w:hAnsi="Times New Roman" w:cs="Times New Roman"/>
          <w:spacing w:val="-4"/>
          <w:sz w:val="24"/>
          <w:szCs w:val="24"/>
        </w:rPr>
        <w:t xml:space="preserve">consistent with the annual GDP </w:t>
      </w:r>
      <w:r w:rsidR="000D0424" w:rsidRPr="00DC2D32">
        <w:rPr>
          <w:rFonts w:ascii="Times New Roman" w:hAnsi="Times New Roman" w:cs="Times New Roman"/>
          <w:spacing w:val="-4"/>
          <w:sz w:val="24"/>
          <w:szCs w:val="24"/>
        </w:rPr>
        <w:t xml:space="preserve">as they </w:t>
      </w:r>
      <w:r w:rsidR="00A93B87" w:rsidRPr="00DC2D32">
        <w:rPr>
          <w:rFonts w:ascii="Times New Roman" w:hAnsi="Times New Roman" w:cs="Times New Roman"/>
          <w:spacing w:val="-4"/>
          <w:sz w:val="24"/>
          <w:szCs w:val="24"/>
        </w:rPr>
        <w:t>are based on the same concept and</w:t>
      </w:r>
      <w:r w:rsidRPr="00DC2D32">
        <w:rPr>
          <w:rFonts w:ascii="Times New Roman" w:hAnsi="Times New Roman" w:cs="Times New Roman"/>
          <w:spacing w:val="-5"/>
          <w:sz w:val="24"/>
          <w:szCs w:val="24"/>
        </w:rPr>
        <w:t xml:space="preserve">. </w:t>
      </w:r>
      <w:r w:rsidR="00825AB1" w:rsidRPr="00DC2D32">
        <w:rPr>
          <w:rFonts w:ascii="Times New Roman" w:hAnsi="Times New Roman" w:cs="Times New Roman"/>
          <w:spacing w:val="-5"/>
          <w:sz w:val="24"/>
          <w:szCs w:val="24"/>
        </w:rPr>
        <w:t xml:space="preserve">The main objective of the </w:t>
      </w:r>
      <w:r w:rsidR="000D0424" w:rsidRPr="00DC2D32">
        <w:rPr>
          <w:rFonts w:ascii="Times New Roman" w:hAnsi="Times New Roman" w:cs="Times New Roman"/>
          <w:spacing w:val="-5"/>
          <w:sz w:val="24"/>
          <w:szCs w:val="24"/>
        </w:rPr>
        <w:t xml:space="preserve">QGDP </w:t>
      </w:r>
      <w:r w:rsidR="00825AB1" w:rsidRPr="00DC2D32">
        <w:rPr>
          <w:rFonts w:ascii="Times New Roman" w:hAnsi="Times New Roman" w:cs="Times New Roman"/>
          <w:spacing w:val="-5"/>
          <w:sz w:val="24"/>
          <w:szCs w:val="24"/>
        </w:rPr>
        <w:t>is to provide detailed information about the e</w:t>
      </w:r>
      <w:r w:rsidRPr="00DC2D32">
        <w:rPr>
          <w:rFonts w:ascii="Times New Roman" w:hAnsi="Times New Roman" w:cs="Times New Roman"/>
          <w:spacing w:val="-5"/>
          <w:sz w:val="24"/>
          <w:szCs w:val="24"/>
        </w:rPr>
        <w:t>cono</w:t>
      </w:r>
      <w:r w:rsidR="00825AB1" w:rsidRPr="00DC2D32">
        <w:rPr>
          <w:rFonts w:ascii="Times New Roman" w:hAnsi="Times New Roman" w:cs="Times New Roman"/>
          <w:spacing w:val="-5"/>
          <w:sz w:val="24"/>
          <w:szCs w:val="24"/>
        </w:rPr>
        <w:t xml:space="preserve">my to policymakers for planning, policy formulation decision-making and monitoring the economy. </w:t>
      </w:r>
    </w:p>
    <w:p w14:paraId="4F18843B" w14:textId="7A95ACE9" w:rsidR="00A93B87" w:rsidRPr="00DC2D32" w:rsidRDefault="00A93B87" w:rsidP="00DC2D32">
      <w:pPr>
        <w:pStyle w:val="BodyText"/>
        <w:spacing w:after="0" w:line="264" w:lineRule="auto"/>
        <w:ind w:left="90" w:right="14"/>
        <w:jc w:val="both"/>
        <w:rPr>
          <w:rFonts w:ascii="Times New Roman" w:hAnsi="Times New Roman" w:cs="Times New Roman"/>
          <w:spacing w:val="-5"/>
          <w:sz w:val="24"/>
          <w:szCs w:val="24"/>
        </w:rPr>
      </w:pPr>
    </w:p>
    <w:p w14:paraId="5B1772E9" w14:textId="11E8DB58" w:rsidR="00A93B87" w:rsidRPr="00DC2D32" w:rsidRDefault="00A93B87" w:rsidP="00DC2D32">
      <w:pPr>
        <w:pStyle w:val="BodyText"/>
        <w:spacing w:after="0" w:line="264" w:lineRule="auto"/>
        <w:ind w:left="90" w:right="14"/>
        <w:jc w:val="both"/>
        <w:rPr>
          <w:rFonts w:ascii="Times New Roman" w:hAnsi="Times New Roman" w:cs="Times New Roman"/>
          <w:spacing w:val="-4"/>
          <w:sz w:val="24"/>
          <w:szCs w:val="24"/>
        </w:rPr>
      </w:pPr>
      <w:r w:rsidRPr="00DC2D32">
        <w:rPr>
          <w:rFonts w:ascii="Times New Roman" w:hAnsi="Times New Roman" w:cs="Times New Roman"/>
          <w:spacing w:val="-4"/>
          <w:sz w:val="24"/>
          <w:szCs w:val="24"/>
        </w:rPr>
        <w:t>The estimates in this publication are based on data available until March 20</w:t>
      </w:r>
      <w:r w:rsidR="00755B24" w:rsidRPr="00DC2D32">
        <w:rPr>
          <w:rFonts w:ascii="Times New Roman" w:hAnsi="Times New Roman" w:cs="Times New Roman"/>
          <w:spacing w:val="-4"/>
          <w:sz w:val="24"/>
          <w:szCs w:val="24"/>
        </w:rPr>
        <w:t>22</w:t>
      </w:r>
      <w:r w:rsidRPr="00DC2D32">
        <w:rPr>
          <w:rFonts w:ascii="Times New Roman" w:hAnsi="Times New Roman" w:cs="Times New Roman"/>
          <w:spacing w:val="-4"/>
          <w:sz w:val="24"/>
          <w:szCs w:val="24"/>
        </w:rPr>
        <w:t>. The main data sources that are used to estimate GDP are in general administrative data. The series are subject to revisions in the future as additional or improved information becomes available</w:t>
      </w:r>
      <w:r w:rsidR="00755B24" w:rsidRPr="00DC2D32">
        <w:rPr>
          <w:rFonts w:ascii="Times New Roman" w:hAnsi="Times New Roman" w:cs="Times New Roman"/>
          <w:spacing w:val="-4"/>
          <w:sz w:val="24"/>
          <w:szCs w:val="24"/>
        </w:rPr>
        <w:t>.</w:t>
      </w:r>
    </w:p>
    <w:p w14:paraId="4FD00917" w14:textId="7AF9A246" w:rsidR="00755B24" w:rsidRPr="00DC2D32" w:rsidRDefault="00755B24" w:rsidP="00DC2D32">
      <w:pPr>
        <w:pStyle w:val="BodyText"/>
        <w:spacing w:after="0" w:line="264" w:lineRule="auto"/>
        <w:ind w:left="90" w:right="14"/>
        <w:jc w:val="both"/>
        <w:rPr>
          <w:rFonts w:ascii="Times New Roman" w:hAnsi="Times New Roman" w:cs="Times New Roman"/>
          <w:spacing w:val="-4"/>
          <w:sz w:val="24"/>
          <w:szCs w:val="24"/>
        </w:rPr>
      </w:pPr>
    </w:p>
    <w:p w14:paraId="55D35F59" w14:textId="656B0FD6" w:rsidR="00755B24" w:rsidRPr="00DC2D32" w:rsidRDefault="00755B24" w:rsidP="00DC2D32">
      <w:pPr>
        <w:pStyle w:val="BodyText"/>
        <w:spacing w:after="0" w:line="264" w:lineRule="auto"/>
        <w:ind w:left="90" w:right="14"/>
        <w:jc w:val="both"/>
        <w:rPr>
          <w:rFonts w:ascii="Times New Roman" w:hAnsi="Times New Roman" w:cs="Times New Roman"/>
          <w:spacing w:val="-4"/>
          <w:sz w:val="24"/>
          <w:szCs w:val="24"/>
        </w:rPr>
      </w:pPr>
      <w:r w:rsidRPr="00DC2D32">
        <w:rPr>
          <w:rFonts w:ascii="Times New Roman" w:hAnsi="Times New Roman" w:cs="Times New Roman"/>
          <w:spacing w:val="-4"/>
          <w:sz w:val="24"/>
          <w:szCs w:val="24"/>
        </w:rPr>
        <w:t>The publication includes estimates of quarterly GDP</w:t>
      </w:r>
      <w:r w:rsidR="004041FE" w:rsidRPr="00DC2D32">
        <w:rPr>
          <w:rFonts w:ascii="Times New Roman" w:hAnsi="Times New Roman" w:cs="Times New Roman"/>
          <w:spacing w:val="-4"/>
          <w:sz w:val="24"/>
          <w:szCs w:val="24"/>
        </w:rPr>
        <w:t xml:space="preserve"> by the production approach</w:t>
      </w:r>
      <w:r w:rsidRPr="00DC2D32">
        <w:rPr>
          <w:rFonts w:ascii="Times New Roman" w:hAnsi="Times New Roman" w:cs="Times New Roman"/>
          <w:spacing w:val="-4"/>
          <w:sz w:val="24"/>
          <w:szCs w:val="24"/>
        </w:rPr>
        <w:t xml:space="preserve"> </w:t>
      </w:r>
      <w:r w:rsidR="007F32E1" w:rsidRPr="00DC2D32">
        <w:rPr>
          <w:rFonts w:ascii="Times New Roman" w:hAnsi="Times New Roman" w:cs="Times New Roman"/>
          <w:spacing w:val="-4"/>
          <w:sz w:val="24"/>
          <w:szCs w:val="24"/>
        </w:rPr>
        <w:t xml:space="preserve">(QGDP-P) </w:t>
      </w:r>
      <w:r w:rsidRPr="00DC2D32">
        <w:rPr>
          <w:rFonts w:ascii="Times New Roman" w:hAnsi="Times New Roman" w:cs="Times New Roman"/>
          <w:spacing w:val="-4"/>
          <w:sz w:val="24"/>
          <w:szCs w:val="24"/>
        </w:rPr>
        <w:t xml:space="preserve">at current and constant prices, </w:t>
      </w:r>
      <w:r w:rsidR="004041FE" w:rsidRPr="00DC2D32">
        <w:rPr>
          <w:rFonts w:ascii="Times New Roman" w:hAnsi="Times New Roman" w:cs="Times New Roman"/>
          <w:spacing w:val="-4"/>
          <w:sz w:val="24"/>
          <w:szCs w:val="24"/>
        </w:rPr>
        <w:t>non-seasonally</w:t>
      </w:r>
      <w:r w:rsidRPr="00DC2D32">
        <w:rPr>
          <w:rFonts w:ascii="Times New Roman" w:hAnsi="Times New Roman" w:cs="Times New Roman"/>
          <w:spacing w:val="-4"/>
          <w:sz w:val="24"/>
          <w:szCs w:val="24"/>
        </w:rPr>
        <w:t xml:space="preserve"> series of Q1/2013-Q4/2022.</w:t>
      </w:r>
      <w:r w:rsidR="00D47939" w:rsidRPr="00DC2D32">
        <w:rPr>
          <w:rFonts w:ascii="Times New Roman" w:hAnsi="Times New Roman" w:cs="Times New Roman"/>
          <w:spacing w:val="-4"/>
          <w:sz w:val="24"/>
          <w:szCs w:val="24"/>
        </w:rPr>
        <w:t xml:space="preserve"> </w:t>
      </w:r>
      <w:r w:rsidR="001F7B89" w:rsidRPr="00DC2D32">
        <w:rPr>
          <w:rFonts w:ascii="Times New Roman" w:hAnsi="Times New Roman" w:cs="Times New Roman"/>
          <w:spacing w:val="-4"/>
          <w:sz w:val="24"/>
          <w:szCs w:val="24"/>
        </w:rPr>
        <w:t xml:space="preserve">In addition to QGDP-P, </w:t>
      </w:r>
      <w:r w:rsidR="00D47939" w:rsidRPr="00DC2D32">
        <w:rPr>
          <w:rFonts w:ascii="Times New Roman" w:hAnsi="Times New Roman" w:cs="Times New Roman"/>
          <w:spacing w:val="-4"/>
          <w:sz w:val="24"/>
          <w:szCs w:val="24"/>
        </w:rPr>
        <w:t xml:space="preserve">GBoS is further working to develop the quarterly GDP by the expenditures approach as well as to produce the seasonally adjusted series for both GDP approaches. </w:t>
      </w:r>
    </w:p>
    <w:p w14:paraId="0A89DDA9" w14:textId="66096573" w:rsidR="00755B24" w:rsidRPr="00DC2D32" w:rsidRDefault="00755B24" w:rsidP="00DC2D32">
      <w:pPr>
        <w:pStyle w:val="BodyText"/>
        <w:spacing w:after="0" w:line="264" w:lineRule="auto"/>
        <w:ind w:left="90" w:right="14"/>
        <w:jc w:val="both"/>
        <w:rPr>
          <w:rFonts w:ascii="Times New Roman" w:hAnsi="Times New Roman" w:cs="Times New Roman"/>
          <w:spacing w:val="-4"/>
          <w:sz w:val="24"/>
          <w:szCs w:val="24"/>
        </w:rPr>
      </w:pPr>
    </w:p>
    <w:p w14:paraId="0AF37C45" w14:textId="0E6076C6" w:rsidR="00975987" w:rsidRPr="00DC2D32" w:rsidRDefault="007F32E1" w:rsidP="00DC2D32">
      <w:pPr>
        <w:pStyle w:val="BodyText"/>
        <w:spacing w:after="0" w:line="264" w:lineRule="auto"/>
        <w:ind w:left="90" w:right="14"/>
        <w:jc w:val="both"/>
        <w:rPr>
          <w:rFonts w:ascii="Times New Roman" w:hAnsi="Times New Roman" w:cs="Times New Roman"/>
          <w:spacing w:val="-4"/>
          <w:sz w:val="24"/>
          <w:szCs w:val="24"/>
        </w:rPr>
      </w:pPr>
      <w:r w:rsidRPr="00DC2D32">
        <w:rPr>
          <w:rFonts w:ascii="Times New Roman" w:hAnsi="Times New Roman" w:cs="Times New Roman"/>
          <w:spacing w:val="-4"/>
          <w:sz w:val="24"/>
          <w:szCs w:val="24"/>
        </w:rPr>
        <w:t xml:space="preserve">The indirect method is used mostly for the compilation of QGDP-P. The </w:t>
      </w:r>
      <w:r w:rsidR="00755B24" w:rsidRPr="00DC2D32">
        <w:rPr>
          <w:rFonts w:ascii="Times New Roman" w:hAnsi="Times New Roman" w:cs="Times New Roman"/>
          <w:spacing w:val="-4"/>
          <w:sz w:val="24"/>
          <w:szCs w:val="24"/>
        </w:rPr>
        <w:t xml:space="preserve">indirect method </w:t>
      </w:r>
      <w:r w:rsidRPr="00DC2D32">
        <w:rPr>
          <w:rFonts w:ascii="Times New Roman" w:hAnsi="Times New Roman" w:cs="Times New Roman"/>
          <w:spacing w:val="-4"/>
          <w:sz w:val="24"/>
          <w:szCs w:val="24"/>
        </w:rPr>
        <w:t xml:space="preserve">implies the </w:t>
      </w:r>
      <w:r w:rsidR="00755B24" w:rsidRPr="00DC2D32">
        <w:rPr>
          <w:rFonts w:ascii="Times New Roman" w:hAnsi="Times New Roman" w:cs="Times New Roman"/>
          <w:spacing w:val="-4"/>
          <w:sz w:val="24"/>
          <w:szCs w:val="24"/>
        </w:rPr>
        <w:t xml:space="preserve">estimate </w:t>
      </w:r>
      <w:r w:rsidRPr="00DC2D32">
        <w:rPr>
          <w:rFonts w:ascii="Times New Roman" w:hAnsi="Times New Roman" w:cs="Times New Roman"/>
          <w:spacing w:val="-4"/>
          <w:sz w:val="24"/>
          <w:szCs w:val="24"/>
        </w:rPr>
        <w:t xml:space="preserve">of </w:t>
      </w:r>
      <w:r w:rsidR="00755B24" w:rsidRPr="00DC2D32">
        <w:rPr>
          <w:rFonts w:ascii="Times New Roman" w:hAnsi="Times New Roman" w:cs="Times New Roman"/>
          <w:spacing w:val="-4"/>
          <w:sz w:val="24"/>
          <w:szCs w:val="24"/>
        </w:rPr>
        <w:t>quarterly value added based on the selected quarterly indicators by application of mathematical methods and statistical techniques</w:t>
      </w:r>
      <w:r w:rsidRPr="00DC2D32">
        <w:rPr>
          <w:rFonts w:ascii="Times New Roman" w:hAnsi="Times New Roman" w:cs="Times New Roman"/>
          <w:spacing w:val="-4"/>
          <w:sz w:val="24"/>
          <w:szCs w:val="24"/>
        </w:rPr>
        <w:t>. This method i</w:t>
      </w:r>
      <w:r w:rsidR="00755B24" w:rsidRPr="00DC2D32">
        <w:rPr>
          <w:rFonts w:ascii="Times New Roman" w:hAnsi="Times New Roman" w:cs="Times New Roman"/>
          <w:spacing w:val="-4"/>
          <w:sz w:val="24"/>
          <w:szCs w:val="24"/>
        </w:rPr>
        <w:t xml:space="preserve">s based on the assumption that the proportion between the </w:t>
      </w:r>
      <w:proofErr w:type="gramStart"/>
      <w:r w:rsidR="00755B24" w:rsidRPr="00DC2D32">
        <w:rPr>
          <w:rFonts w:ascii="Times New Roman" w:hAnsi="Times New Roman" w:cs="Times New Roman"/>
          <w:spacing w:val="-4"/>
          <w:sz w:val="24"/>
          <w:szCs w:val="24"/>
        </w:rPr>
        <w:t>value</w:t>
      </w:r>
      <w:proofErr w:type="gramEnd"/>
      <w:r w:rsidR="00755B24" w:rsidRPr="00DC2D32">
        <w:rPr>
          <w:rFonts w:ascii="Times New Roman" w:hAnsi="Times New Roman" w:cs="Times New Roman"/>
          <w:spacing w:val="-4"/>
          <w:sz w:val="24"/>
          <w:szCs w:val="24"/>
        </w:rPr>
        <w:t xml:space="preserve"> </w:t>
      </w:r>
      <w:r w:rsidR="004C6A53" w:rsidRPr="00DC2D32">
        <w:rPr>
          <w:rFonts w:ascii="Times New Roman" w:hAnsi="Times New Roman" w:cs="Times New Roman"/>
          <w:spacing w:val="-4"/>
          <w:sz w:val="24"/>
          <w:szCs w:val="24"/>
        </w:rPr>
        <w:t>added,</w:t>
      </w:r>
      <w:r w:rsidR="00755B24" w:rsidRPr="00DC2D32">
        <w:rPr>
          <w:rFonts w:ascii="Times New Roman" w:hAnsi="Times New Roman" w:cs="Times New Roman"/>
          <w:spacing w:val="-4"/>
          <w:sz w:val="24"/>
          <w:szCs w:val="24"/>
        </w:rPr>
        <w:t xml:space="preserve"> and output is constant within the period of estimation. </w:t>
      </w:r>
    </w:p>
    <w:p w14:paraId="4063A542" w14:textId="77777777" w:rsidR="00975987" w:rsidRPr="00DC2D32" w:rsidRDefault="00975987" w:rsidP="00DC2D32">
      <w:pPr>
        <w:pStyle w:val="BodyText"/>
        <w:spacing w:after="0" w:line="264" w:lineRule="auto"/>
        <w:ind w:left="90" w:right="14"/>
        <w:jc w:val="both"/>
        <w:rPr>
          <w:rFonts w:ascii="Times New Roman" w:hAnsi="Times New Roman" w:cs="Times New Roman"/>
          <w:spacing w:val="-4"/>
          <w:sz w:val="24"/>
          <w:szCs w:val="24"/>
        </w:rPr>
      </w:pPr>
    </w:p>
    <w:p w14:paraId="1185CA71" w14:textId="38ECDE8B" w:rsidR="00755B24" w:rsidRPr="00DC2D32" w:rsidRDefault="00975987" w:rsidP="00DC2D32">
      <w:pPr>
        <w:pStyle w:val="BodyText"/>
        <w:spacing w:after="0" w:line="264" w:lineRule="auto"/>
        <w:ind w:left="90" w:right="14"/>
        <w:jc w:val="both"/>
        <w:rPr>
          <w:rFonts w:ascii="Times New Roman" w:hAnsi="Times New Roman" w:cs="Times New Roman"/>
          <w:spacing w:val="-4"/>
          <w:sz w:val="24"/>
          <w:szCs w:val="24"/>
        </w:rPr>
      </w:pPr>
      <w:r w:rsidRPr="00DC2D32">
        <w:rPr>
          <w:rFonts w:ascii="Times New Roman" w:hAnsi="Times New Roman" w:cs="Times New Roman"/>
          <w:spacing w:val="-4"/>
          <w:sz w:val="24"/>
          <w:szCs w:val="24"/>
        </w:rPr>
        <w:t xml:space="preserve">The direct method </w:t>
      </w:r>
      <w:r w:rsidR="004C6A53" w:rsidRPr="00DC2D32">
        <w:rPr>
          <w:rFonts w:ascii="Times New Roman" w:hAnsi="Times New Roman" w:cs="Times New Roman"/>
          <w:spacing w:val="-4"/>
          <w:sz w:val="24"/>
          <w:szCs w:val="24"/>
        </w:rPr>
        <w:t>consists</w:t>
      </w:r>
      <w:r w:rsidRPr="00DC2D32">
        <w:rPr>
          <w:rFonts w:ascii="Times New Roman" w:hAnsi="Times New Roman" w:cs="Times New Roman"/>
          <w:spacing w:val="-4"/>
          <w:sz w:val="24"/>
          <w:szCs w:val="24"/>
        </w:rPr>
        <w:t xml:space="preserve"> of the estimates of output and intermediate consumption separately, and the calculation of value added as a difference. This method is used for</w:t>
      </w:r>
      <w:r w:rsidR="00755B24" w:rsidRPr="00DC2D32">
        <w:rPr>
          <w:rFonts w:ascii="Times New Roman" w:hAnsi="Times New Roman" w:cs="Times New Roman"/>
          <w:spacing w:val="-4"/>
          <w:sz w:val="24"/>
          <w:szCs w:val="24"/>
        </w:rPr>
        <w:t xml:space="preserve"> some </w:t>
      </w:r>
      <w:r w:rsidRPr="00DC2D32">
        <w:rPr>
          <w:rFonts w:ascii="Times New Roman" w:hAnsi="Times New Roman" w:cs="Times New Roman"/>
          <w:spacing w:val="-4"/>
          <w:sz w:val="24"/>
          <w:szCs w:val="24"/>
        </w:rPr>
        <w:t>economic activities</w:t>
      </w:r>
      <w:r w:rsidR="00755B24" w:rsidRPr="00DC2D32">
        <w:rPr>
          <w:rFonts w:ascii="Times New Roman" w:hAnsi="Times New Roman" w:cs="Times New Roman"/>
          <w:spacing w:val="-4"/>
          <w:sz w:val="24"/>
          <w:szCs w:val="24"/>
        </w:rPr>
        <w:t xml:space="preserve"> such as Public Administration, Education, </w:t>
      </w:r>
      <w:r w:rsidR="004C6A53" w:rsidRPr="00DC2D32">
        <w:rPr>
          <w:rFonts w:ascii="Times New Roman" w:hAnsi="Times New Roman" w:cs="Times New Roman"/>
          <w:spacing w:val="-4"/>
          <w:sz w:val="24"/>
          <w:szCs w:val="24"/>
        </w:rPr>
        <w:t>Health,</w:t>
      </w:r>
      <w:r w:rsidR="00755B24" w:rsidRPr="00DC2D32">
        <w:rPr>
          <w:rFonts w:ascii="Times New Roman" w:hAnsi="Times New Roman" w:cs="Times New Roman"/>
          <w:spacing w:val="-4"/>
          <w:sz w:val="24"/>
          <w:szCs w:val="24"/>
        </w:rPr>
        <w:t xml:space="preserve"> and Financial Activities, </w:t>
      </w:r>
      <w:r w:rsidRPr="00DC2D32">
        <w:rPr>
          <w:rFonts w:ascii="Times New Roman" w:hAnsi="Times New Roman" w:cs="Times New Roman"/>
          <w:spacing w:val="-4"/>
          <w:sz w:val="24"/>
          <w:szCs w:val="24"/>
        </w:rPr>
        <w:t>for which quarterly data are available for compiling both output and intermediate consumption in a quarterly basis.</w:t>
      </w:r>
    </w:p>
    <w:p w14:paraId="722256BB" w14:textId="2A6634C7" w:rsidR="006C67AF" w:rsidRPr="00DC2D32" w:rsidRDefault="006C67AF" w:rsidP="00DC2D32">
      <w:pPr>
        <w:pStyle w:val="BodyText"/>
        <w:spacing w:after="0" w:line="264" w:lineRule="auto"/>
        <w:ind w:left="90" w:right="14"/>
        <w:jc w:val="both"/>
        <w:rPr>
          <w:rFonts w:ascii="Times New Roman" w:hAnsi="Times New Roman" w:cs="Times New Roman"/>
          <w:spacing w:val="-4"/>
          <w:sz w:val="24"/>
          <w:szCs w:val="24"/>
        </w:rPr>
      </w:pPr>
    </w:p>
    <w:p w14:paraId="749B4C35" w14:textId="77777777" w:rsidR="00FD0609" w:rsidRPr="00DC2D32" w:rsidRDefault="00FD0609" w:rsidP="00DC2D32">
      <w:pPr>
        <w:pStyle w:val="BodyText"/>
        <w:spacing w:after="0" w:line="264" w:lineRule="auto"/>
        <w:ind w:left="90" w:right="14"/>
        <w:jc w:val="both"/>
        <w:rPr>
          <w:rFonts w:ascii="Times New Roman" w:hAnsi="Times New Roman" w:cs="Times New Roman"/>
          <w:sz w:val="24"/>
          <w:szCs w:val="24"/>
        </w:rPr>
      </w:pPr>
      <w:r w:rsidRPr="00DC2D32">
        <w:rPr>
          <w:rFonts w:ascii="Times New Roman" w:hAnsi="Times New Roman" w:cs="Times New Roman"/>
          <w:sz w:val="24"/>
          <w:szCs w:val="24"/>
        </w:rPr>
        <w:t>The classifications used in the National Accounts</w:t>
      </w:r>
      <w:r w:rsidR="00825AB1" w:rsidRPr="00DC2D32">
        <w:rPr>
          <w:rFonts w:ascii="Times New Roman" w:hAnsi="Times New Roman" w:cs="Times New Roman"/>
          <w:sz w:val="24"/>
          <w:szCs w:val="24"/>
        </w:rPr>
        <w:t xml:space="preserve"> is International Standard Industrial Classification of All Economic Activities </w:t>
      </w:r>
      <w:r w:rsidRPr="00DC2D32">
        <w:rPr>
          <w:rFonts w:ascii="Times New Roman" w:hAnsi="Times New Roman" w:cs="Times New Roman"/>
          <w:spacing w:val="-4"/>
          <w:sz w:val="24"/>
          <w:szCs w:val="24"/>
        </w:rPr>
        <w:t>REV.</w:t>
      </w:r>
      <w:r w:rsidR="00825AB1" w:rsidRPr="00DC2D32">
        <w:rPr>
          <w:rFonts w:ascii="Times New Roman" w:hAnsi="Times New Roman" w:cs="Times New Roman"/>
          <w:spacing w:val="-4"/>
          <w:sz w:val="24"/>
          <w:szCs w:val="24"/>
        </w:rPr>
        <w:t xml:space="preserve">4 </w:t>
      </w:r>
      <w:r w:rsidRPr="00DC2D32">
        <w:rPr>
          <w:rFonts w:ascii="Times New Roman" w:hAnsi="Times New Roman" w:cs="Times New Roman"/>
          <w:spacing w:val="-4"/>
          <w:sz w:val="24"/>
          <w:szCs w:val="24"/>
        </w:rPr>
        <w:t xml:space="preserve">(ISIC </w:t>
      </w:r>
      <w:r w:rsidR="00825AB1" w:rsidRPr="00DC2D32">
        <w:rPr>
          <w:rFonts w:ascii="Times New Roman" w:hAnsi="Times New Roman" w:cs="Times New Roman"/>
          <w:spacing w:val="-4"/>
          <w:sz w:val="24"/>
          <w:szCs w:val="24"/>
        </w:rPr>
        <w:t>Rev.</w:t>
      </w:r>
      <w:r w:rsidRPr="00DC2D32">
        <w:rPr>
          <w:rFonts w:ascii="Times New Roman" w:hAnsi="Times New Roman" w:cs="Times New Roman"/>
          <w:spacing w:val="-4"/>
          <w:sz w:val="24"/>
          <w:szCs w:val="24"/>
        </w:rPr>
        <w:t>4).</w:t>
      </w:r>
    </w:p>
    <w:p w14:paraId="04C7740F" w14:textId="77777777" w:rsidR="00FD0609" w:rsidRPr="00DC2D32" w:rsidRDefault="00FD0609" w:rsidP="00DC2D32">
      <w:pPr>
        <w:pStyle w:val="BodyText"/>
        <w:jc w:val="both"/>
        <w:rPr>
          <w:rFonts w:ascii="Times New Roman" w:hAnsi="Times New Roman" w:cs="Times New Roman"/>
          <w:sz w:val="24"/>
          <w:szCs w:val="24"/>
        </w:rPr>
      </w:pPr>
    </w:p>
    <w:p w14:paraId="72BC1F04" w14:textId="77777777" w:rsidR="00FD0609" w:rsidRPr="00DC2D32" w:rsidRDefault="00FD0609" w:rsidP="00DC2D32">
      <w:pPr>
        <w:pStyle w:val="Heading1"/>
        <w:numPr>
          <w:ilvl w:val="0"/>
          <w:numId w:val="0"/>
        </w:numPr>
        <w:spacing w:after="120"/>
        <w:jc w:val="both"/>
        <w:rPr>
          <w:rFonts w:ascii="Times New Roman" w:hAnsi="Times New Roman" w:cs="Times New Roman"/>
          <w:sz w:val="24"/>
          <w:szCs w:val="24"/>
        </w:rPr>
      </w:pPr>
      <w:r w:rsidRPr="00DC2D32">
        <w:rPr>
          <w:rFonts w:ascii="Times New Roman" w:hAnsi="Times New Roman" w:cs="Times New Roman"/>
          <w:sz w:val="24"/>
          <w:szCs w:val="24"/>
        </w:rPr>
        <w:t>Data sources</w:t>
      </w:r>
    </w:p>
    <w:p w14:paraId="35FEC5CE" w14:textId="49BC55FC" w:rsidR="00FD0609" w:rsidRPr="00DC2D32" w:rsidRDefault="00FD0609" w:rsidP="00DC2D32">
      <w:pPr>
        <w:pStyle w:val="BodyText"/>
        <w:spacing w:after="0" w:line="276" w:lineRule="auto"/>
        <w:ind w:left="90" w:right="115"/>
        <w:jc w:val="both"/>
        <w:rPr>
          <w:rFonts w:ascii="Times New Roman" w:hAnsi="Times New Roman" w:cs="Times New Roman"/>
          <w:sz w:val="24"/>
          <w:szCs w:val="24"/>
        </w:rPr>
      </w:pPr>
      <w:r w:rsidRPr="00DC2D32">
        <w:rPr>
          <w:rFonts w:ascii="Times New Roman" w:hAnsi="Times New Roman" w:cs="Times New Roman"/>
          <w:spacing w:val="-5"/>
          <w:sz w:val="24"/>
          <w:szCs w:val="24"/>
        </w:rPr>
        <w:t xml:space="preserve">Various statistical </w:t>
      </w:r>
      <w:r w:rsidRPr="00DC2D32">
        <w:rPr>
          <w:rFonts w:ascii="Times New Roman" w:hAnsi="Times New Roman" w:cs="Times New Roman"/>
          <w:spacing w:val="-3"/>
          <w:sz w:val="24"/>
          <w:szCs w:val="24"/>
        </w:rPr>
        <w:t xml:space="preserve">and </w:t>
      </w:r>
      <w:r w:rsidRPr="00DC2D32">
        <w:rPr>
          <w:rFonts w:ascii="Times New Roman" w:hAnsi="Times New Roman" w:cs="Times New Roman"/>
          <w:spacing w:val="-5"/>
          <w:sz w:val="24"/>
          <w:szCs w:val="24"/>
        </w:rPr>
        <w:t xml:space="preserve">administrative sources </w:t>
      </w:r>
      <w:r w:rsidRPr="00DC2D32">
        <w:rPr>
          <w:rFonts w:ascii="Times New Roman" w:hAnsi="Times New Roman" w:cs="Times New Roman"/>
          <w:spacing w:val="-4"/>
          <w:sz w:val="24"/>
          <w:szCs w:val="24"/>
        </w:rPr>
        <w:t xml:space="preserve">are used </w:t>
      </w:r>
      <w:r w:rsidRPr="00DC2D32">
        <w:rPr>
          <w:rFonts w:ascii="Times New Roman" w:hAnsi="Times New Roman" w:cs="Times New Roman"/>
          <w:spacing w:val="-3"/>
          <w:sz w:val="24"/>
          <w:szCs w:val="24"/>
        </w:rPr>
        <w:t xml:space="preserve">for </w:t>
      </w:r>
      <w:r w:rsidRPr="00DC2D32">
        <w:rPr>
          <w:rFonts w:ascii="Times New Roman" w:hAnsi="Times New Roman" w:cs="Times New Roman"/>
          <w:spacing w:val="-4"/>
          <w:sz w:val="24"/>
          <w:szCs w:val="24"/>
        </w:rPr>
        <w:t xml:space="preserve">the </w:t>
      </w:r>
      <w:r w:rsidRPr="00DC2D32">
        <w:rPr>
          <w:rFonts w:ascii="Times New Roman" w:hAnsi="Times New Roman" w:cs="Times New Roman"/>
          <w:spacing w:val="-5"/>
          <w:sz w:val="24"/>
          <w:szCs w:val="24"/>
        </w:rPr>
        <w:t xml:space="preserve">estimation </w:t>
      </w:r>
      <w:r w:rsidRPr="00DC2D32">
        <w:rPr>
          <w:rFonts w:ascii="Times New Roman" w:hAnsi="Times New Roman" w:cs="Times New Roman"/>
          <w:spacing w:val="-3"/>
          <w:sz w:val="24"/>
          <w:szCs w:val="24"/>
        </w:rPr>
        <w:t xml:space="preserve">of </w:t>
      </w:r>
      <w:r w:rsidR="00A93B87" w:rsidRPr="00DC2D32">
        <w:rPr>
          <w:rFonts w:ascii="Times New Roman" w:hAnsi="Times New Roman" w:cs="Times New Roman"/>
          <w:spacing w:val="-3"/>
          <w:sz w:val="24"/>
          <w:szCs w:val="24"/>
        </w:rPr>
        <w:t xml:space="preserve">quarterly </w:t>
      </w:r>
      <w:r w:rsidRPr="00DC2D32">
        <w:rPr>
          <w:rFonts w:ascii="Times New Roman" w:hAnsi="Times New Roman" w:cs="Times New Roman"/>
          <w:spacing w:val="-4"/>
          <w:sz w:val="24"/>
          <w:szCs w:val="24"/>
        </w:rPr>
        <w:t xml:space="preserve">GDP by production approach. Data </w:t>
      </w:r>
      <w:r w:rsidRPr="00DC2D32">
        <w:rPr>
          <w:rFonts w:ascii="Times New Roman" w:hAnsi="Times New Roman" w:cs="Times New Roman"/>
          <w:spacing w:val="-5"/>
          <w:sz w:val="24"/>
          <w:szCs w:val="24"/>
        </w:rPr>
        <w:t xml:space="preserve">could </w:t>
      </w:r>
      <w:r w:rsidRPr="00DC2D32">
        <w:rPr>
          <w:rFonts w:ascii="Times New Roman" w:hAnsi="Times New Roman" w:cs="Times New Roman"/>
          <w:spacing w:val="-3"/>
          <w:sz w:val="24"/>
          <w:szCs w:val="24"/>
        </w:rPr>
        <w:t xml:space="preserve">be </w:t>
      </w:r>
      <w:r w:rsidRPr="00DC2D32">
        <w:rPr>
          <w:rFonts w:ascii="Times New Roman" w:hAnsi="Times New Roman" w:cs="Times New Roman"/>
          <w:spacing w:val="-5"/>
          <w:sz w:val="24"/>
          <w:szCs w:val="24"/>
        </w:rPr>
        <w:t xml:space="preserve">statistical products </w:t>
      </w:r>
      <w:r w:rsidRPr="00DC2D32">
        <w:rPr>
          <w:rFonts w:ascii="Times New Roman" w:hAnsi="Times New Roman" w:cs="Times New Roman"/>
          <w:spacing w:val="-3"/>
          <w:sz w:val="24"/>
          <w:szCs w:val="24"/>
        </w:rPr>
        <w:t xml:space="preserve">of </w:t>
      </w:r>
      <w:r w:rsidR="001A4A90" w:rsidRPr="00DC2D32">
        <w:rPr>
          <w:rFonts w:ascii="Times New Roman" w:hAnsi="Times New Roman" w:cs="Times New Roman"/>
          <w:spacing w:val="-5"/>
          <w:sz w:val="24"/>
          <w:szCs w:val="24"/>
        </w:rPr>
        <w:t xml:space="preserve">GBoS </w:t>
      </w:r>
      <w:r w:rsidRPr="00DC2D32">
        <w:rPr>
          <w:rFonts w:ascii="Times New Roman" w:hAnsi="Times New Roman" w:cs="Times New Roman"/>
          <w:spacing w:val="-3"/>
          <w:sz w:val="24"/>
          <w:szCs w:val="24"/>
        </w:rPr>
        <w:t xml:space="preserve">or </w:t>
      </w:r>
      <w:r w:rsidRPr="00DC2D32">
        <w:rPr>
          <w:rFonts w:ascii="Times New Roman" w:hAnsi="Times New Roman" w:cs="Times New Roman"/>
          <w:spacing w:val="-5"/>
          <w:sz w:val="24"/>
          <w:szCs w:val="24"/>
        </w:rPr>
        <w:t xml:space="preserve">administrative data </w:t>
      </w:r>
      <w:r w:rsidRPr="00DC2D32">
        <w:rPr>
          <w:rFonts w:ascii="Times New Roman" w:hAnsi="Times New Roman" w:cs="Times New Roman"/>
          <w:spacing w:val="-4"/>
          <w:sz w:val="24"/>
          <w:szCs w:val="24"/>
        </w:rPr>
        <w:t xml:space="preserve">from </w:t>
      </w:r>
      <w:r w:rsidRPr="00DC2D32">
        <w:rPr>
          <w:rFonts w:ascii="Times New Roman" w:hAnsi="Times New Roman" w:cs="Times New Roman"/>
          <w:spacing w:val="-5"/>
          <w:sz w:val="24"/>
          <w:szCs w:val="24"/>
        </w:rPr>
        <w:t xml:space="preserve">different national institutions </w:t>
      </w:r>
      <w:r w:rsidRPr="00DC2D32">
        <w:rPr>
          <w:rFonts w:ascii="Times New Roman" w:hAnsi="Times New Roman" w:cs="Times New Roman"/>
          <w:spacing w:val="-4"/>
          <w:sz w:val="24"/>
          <w:szCs w:val="24"/>
        </w:rPr>
        <w:t xml:space="preserve">such </w:t>
      </w:r>
      <w:r w:rsidRPr="00DC2D32">
        <w:rPr>
          <w:rFonts w:ascii="Times New Roman" w:hAnsi="Times New Roman" w:cs="Times New Roman"/>
          <w:sz w:val="24"/>
          <w:szCs w:val="24"/>
        </w:rPr>
        <w:t xml:space="preserve">as </w:t>
      </w:r>
      <w:r w:rsidRPr="00DC2D32">
        <w:rPr>
          <w:rFonts w:ascii="Times New Roman" w:hAnsi="Times New Roman" w:cs="Times New Roman"/>
          <w:spacing w:val="-5"/>
          <w:sz w:val="24"/>
          <w:szCs w:val="24"/>
        </w:rPr>
        <w:t>Ministr</w:t>
      </w:r>
      <w:r w:rsidR="001A4A90" w:rsidRPr="00DC2D32">
        <w:rPr>
          <w:rFonts w:ascii="Times New Roman" w:hAnsi="Times New Roman" w:cs="Times New Roman"/>
          <w:spacing w:val="-5"/>
          <w:sz w:val="24"/>
          <w:szCs w:val="24"/>
        </w:rPr>
        <w:t>y of Finance and Economic Affairs</w:t>
      </w:r>
      <w:r w:rsidRPr="00DC2D32">
        <w:rPr>
          <w:rFonts w:ascii="Times New Roman" w:hAnsi="Times New Roman" w:cs="Times New Roman"/>
          <w:spacing w:val="-5"/>
          <w:sz w:val="24"/>
          <w:szCs w:val="24"/>
        </w:rPr>
        <w:t>,</w:t>
      </w:r>
      <w:r w:rsidR="001A4A90" w:rsidRPr="00DC2D32">
        <w:rPr>
          <w:rFonts w:ascii="Times New Roman" w:hAnsi="Times New Roman" w:cs="Times New Roman"/>
          <w:spacing w:val="-5"/>
          <w:sz w:val="24"/>
          <w:szCs w:val="24"/>
        </w:rPr>
        <w:t xml:space="preserve"> Ministry of Agriculture,</w:t>
      </w:r>
      <w:r w:rsidRPr="00DC2D32">
        <w:rPr>
          <w:rFonts w:ascii="Times New Roman" w:hAnsi="Times New Roman" w:cs="Times New Roman"/>
          <w:spacing w:val="-5"/>
          <w:sz w:val="24"/>
          <w:szCs w:val="24"/>
        </w:rPr>
        <w:t xml:space="preserve"> General </w:t>
      </w:r>
      <w:r w:rsidR="001A4A90" w:rsidRPr="00DC2D32">
        <w:rPr>
          <w:rFonts w:ascii="Times New Roman" w:hAnsi="Times New Roman" w:cs="Times New Roman"/>
          <w:spacing w:val="-5"/>
          <w:sz w:val="24"/>
          <w:szCs w:val="24"/>
        </w:rPr>
        <w:t>Revenues Authority</w:t>
      </w:r>
      <w:r w:rsidRPr="00DC2D32">
        <w:rPr>
          <w:rFonts w:ascii="Times New Roman" w:hAnsi="Times New Roman" w:cs="Times New Roman"/>
          <w:spacing w:val="-5"/>
          <w:sz w:val="24"/>
          <w:szCs w:val="24"/>
        </w:rPr>
        <w:t>, Centr</w:t>
      </w:r>
      <w:r w:rsidR="001A4A90" w:rsidRPr="00DC2D32">
        <w:rPr>
          <w:rFonts w:ascii="Times New Roman" w:hAnsi="Times New Roman" w:cs="Times New Roman"/>
          <w:spacing w:val="-5"/>
          <w:sz w:val="24"/>
          <w:szCs w:val="24"/>
        </w:rPr>
        <w:t>al</w:t>
      </w:r>
      <w:r w:rsidRPr="00DC2D32">
        <w:rPr>
          <w:rFonts w:ascii="Times New Roman" w:hAnsi="Times New Roman" w:cs="Times New Roman"/>
          <w:spacing w:val="-5"/>
          <w:sz w:val="24"/>
          <w:szCs w:val="24"/>
        </w:rPr>
        <w:t xml:space="preserve"> </w:t>
      </w:r>
      <w:r w:rsidRPr="00DC2D32">
        <w:rPr>
          <w:rFonts w:ascii="Times New Roman" w:hAnsi="Times New Roman" w:cs="Times New Roman"/>
          <w:spacing w:val="-4"/>
          <w:sz w:val="24"/>
          <w:szCs w:val="24"/>
        </w:rPr>
        <w:t xml:space="preserve">Bank </w:t>
      </w:r>
      <w:r w:rsidRPr="00DC2D32">
        <w:rPr>
          <w:rFonts w:ascii="Times New Roman" w:hAnsi="Times New Roman" w:cs="Times New Roman"/>
          <w:spacing w:val="-3"/>
          <w:sz w:val="24"/>
          <w:szCs w:val="24"/>
        </w:rPr>
        <w:t xml:space="preserve">of </w:t>
      </w:r>
      <w:r w:rsidR="001A4A90" w:rsidRPr="00DC2D32">
        <w:rPr>
          <w:rFonts w:ascii="Times New Roman" w:hAnsi="Times New Roman" w:cs="Times New Roman"/>
          <w:spacing w:val="-3"/>
          <w:sz w:val="24"/>
          <w:szCs w:val="24"/>
        </w:rPr>
        <w:t>Gambi</w:t>
      </w:r>
      <w:r w:rsidRPr="00DC2D32">
        <w:rPr>
          <w:rFonts w:ascii="Times New Roman" w:hAnsi="Times New Roman" w:cs="Times New Roman"/>
          <w:spacing w:val="-5"/>
          <w:sz w:val="24"/>
          <w:szCs w:val="24"/>
        </w:rPr>
        <w:t xml:space="preserve">a, </w:t>
      </w:r>
      <w:r w:rsidR="00673502" w:rsidRPr="00DC2D32">
        <w:rPr>
          <w:rFonts w:ascii="Times New Roman" w:hAnsi="Times New Roman" w:cs="Times New Roman"/>
          <w:spacing w:val="-5"/>
          <w:sz w:val="24"/>
          <w:szCs w:val="24"/>
        </w:rPr>
        <w:t xml:space="preserve">Department of </w:t>
      </w:r>
      <w:r w:rsidR="00673502" w:rsidRPr="00DC2D32">
        <w:rPr>
          <w:rFonts w:ascii="Times New Roman" w:hAnsi="Times New Roman" w:cs="Times New Roman"/>
          <w:spacing w:val="-3"/>
          <w:sz w:val="24"/>
          <w:szCs w:val="24"/>
        </w:rPr>
        <w:t>Geology</w:t>
      </w:r>
      <w:r w:rsidRPr="00DC2D32">
        <w:rPr>
          <w:rFonts w:ascii="Times New Roman" w:hAnsi="Times New Roman" w:cs="Times New Roman"/>
          <w:spacing w:val="-5"/>
          <w:sz w:val="24"/>
          <w:szCs w:val="24"/>
        </w:rPr>
        <w:t xml:space="preserve">, </w:t>
      </w:r>
      <w:r w:rsidR="00673502" w:rsidRPr="00DC2D32">
        <w:rPr>
          <w:rFonts w:ascii="Times New Roman" w:hAnsi="Times New Roman" w:cs="Times New Roman"/>
          <w:spacing w:val="-5"/>
          <w:sz w:val="24"/>
          <w:szCs w:val="24"/>
        </w:rPr>
        <w:t xml:space="preserve">NAWEC, </w:t>
      </w:r>
      <w:r w:rsidRPr="00DC2D32">
        <w:rPr>
          <w:rFonts w:ascii="Times New Roman" w:hAnsi="Times New Roman" w:cs="Times New Roman"/>
          <w:spacing w:val="-4"/>
          <w:sz w:val="24"/>
          <w:szCs w:val="24"/>
        </w:rPr>
        <w:t>etc.</w:t>
      </w:r>
    </w:p>
    <w:p w14:paraId="09F7324D" w14:textId="6D6FDAB4" w:rsidR="00FD0609" w:rsidRPr="00DC2D32" w:rsidRDefault="00FD0609" w:rsidP="00DC2D32">
      <w:pPr>
        <w:pStyle w:val="BodyText"/>
        <w:spacing w:after="0" w:line="276" w:lineRule="auto"/>
        <w:ind w:left="90" w:right="115"/>
        <w:jc w:val="both"/>
        <w:rPr>
          <w:rFonts w:ascii="Times New Roman" w:hAnsi="Times New Roman" w:cs="Times New Roman"/>
          <w:sz w:val="24"/>
          <w:szCs w:val="24"/>
        </w:rPr>
      </w:pPr>
      <w:r w:rsidRPr="00DC2D32">
        <w:rPr>
          <w:rFonts w:ascii="Times New Roman" w:hAnsi="Times New Roman" w:cs="Times New Roman"/>
          <w:spacing w:val="-3"/>
          <w:sz w:val="24"/>
          <w:szCs w:val="24"/>
        </w:rPr>
        <w:t xml:space="preserve">The </w:t>
      </w:r>
      <w:r w:rsidRPr="00DC2D32">
        <w:rPr>
          <w:rFonts w:ascii="Times New Roman" w:hAnsi="Times New Roman" w:cs="Times New Roman"/>
          <w:spacing w:val="-5"/>
          <w:sz w:val="24"/>
          <w:szCs w:val="24"/>
        </w:rPr>
        <w:t xml:space="preserve">statistical </w:t>
      </w:r>
      <w:r w:rsidR="00673502" w:rsidRPr="00DC2D32">
        <w:rPr>
          <w:rFonts w:ascii="Times New Roman" w:hAnsi="Times New Roman" w:cs="Times New Roman"/>
          <w:spacing w:val="-5"/>
          <w:sz w:val="24"/>
          <w:szCs w:val="24"/>
        </w:rPr>
        <w:t>and a</w:t>
      </w:r>
      <w:r w:rsidR="001A4A90" w:rsidRPr="00DC2D32">
        <w:rPr>
          <w:rFonts w:ascii="Times New Roman" w:hAnsi="Times New Roman" w:cs="Times New Roman"/>
          <w:spacing w:val="-5"/>
          <w:sz w:val="24"/>
          <w:szCs w:val="24"/>
        </w:rPr>
        <w:t xml:space="preserve">dministrative </w:t>
      </w:r>
      <w:r w:rsidRPr="00DC2D32">
        <w:rPr>
          <w:rFonts w:ascii="Times New Roman" w:hAnsi="Times New Roman" w:cs="Times New Roman"/>
          <w:spacing w:val="-5"/>
          <w:sz w:val="24"/>
          <w:szCs w:val="24"/>
        </w:rPr>
        <w:t xml:space="preserve">sources include </w:t>
      </w:r>
      <w:r w:rsidRPr="00DC2D32">
        <w:rPr>
          <w:rFonts w:ascii="Times New Roman" w:hAnsi="Times New Roman" w:cs="Times New Roman"/>
          <w:spacing w:val="-4"/>
          <w:sz w:val="24"/>
          <w:szCs w:val="24"/>
        </w:rPr>
        <w:t xml:space="preserve">data </w:t>
      </w:r>
      <w:r w:rsidRPr="00DC2D32">
        <w:rPr>
          <w:rFonts w:ascii="Times New Roman" w:hAnsi="Times New Roman" w:cs="Times New Roman"/>
          <w:spacing w:val="-5"/>
          <w:sz w:val="24"/>
          <w:szCs w:val="24"/>
        </w:rPr>
        <w:t xml:space="preserve">gathered </w:t>
      </w:r>
      <w:r w:rsidRPr="00DC2D32">
        <w:rPr>
          <w:rFonts w:ascii="Times New Roman" w:hAnsi="Times New Roman" w:cs="Times New Roman"/>
          <w:spacing w:val="-4"/>
          <w:sz w:val="24"/>
          <w:szCs w:val="24"/>
        </w:rPr>
        <w:t xml:space="preserve">from </w:t>
      </w:r>
      <w:r w:rsidRPr="00DC2D32">
        <w:rPr>
          <w:rFonts w:ascii="Times New Roman" w:hAnsi="Times New Roman" w:cs="Times New Roman"/>
          <w:spacing w:val="-5"/>
          <w:sz w:val="24"/>
          <w:szCs w:val="24"/>
        </w:rPr>
        <w:t>various surveys</w:t>
      </w:r>
      <w:r w:rsidR="004F4208" w:rsidRPr="00DC2D32">
        <w:rPr>
          <w:rFonts w:ascii="Times New Roman" w:hAnsi="Times New Roman" w:cs="Times New Roman"/>
          <w:spacing w:val="-5"/>
          <w:sz w:val="24"/>
          <w:szCs w:val="24"/>
        </w:rPr>
        <w:t xml:space="preserve"> as</w:t>
      </w:r>
      <w:r w:rsidRPr="00DC2D32">
        <w:rPr>
          <w:rFonts w:ascii="Times New Roman" w:hAnsi="Times New Roman" w:cs="Times New Roman"/>
          <w:spacing w:val="-5"/>
          <w:sz w:val="24"/>
          <w:szCs w:val="24"/>
        </w:rPr>
        <w:t xml:space="preserve"> </w:t>
      </w:r>
      <w:r w:rsidRPr="00DC2D32">
        <w:rPr>
          <w:rFonts w:ascii="Times New Roman" w:hAnsi="Times New Roman" w:cs="Times New Roman"/>
          <w:spacing w:val="-4"/>
          <w:sz w:val="24"/>
          <w:szCs w:val="24"/>
        </w:rPr>
        <w:t xml:space="preserve">Price </w:t>
      </w:r>
      <w:r w:rsidRPr="00DC2D32">
        <w:rPr>
          <w:rFonts w:ascii="Times New Roman" w:hAnsi="Times New Roman" w:cs="Times New Roman"/>
          <w:spacing w:val="-5"/>
          <w:sz w:val="24"/>
          <w:szCs w:val="24"/>
        </w:rPr>
        <w:t xml:space="preserve">Statistics Survey, </w:t>
      </w:r>
      <w:r w:rsidR="00673502" w:rsidRPr="00DC2D32">
        <w:rPr>
          <w:rFonts w:ascii="Times New Roman" w:hAnsi="Times New Roman" w:cs="Times New Roman"/>
          <w:spacing w:val="-4"/>
          <w:sz w:val="24"/>
          <w:szCs w:val="24"/>
        </w:rPr>
        <w:t xml:space="preserve">as well as </w:t>
      </w:r>
      <w:r w:rsidRPr="00DC2D32">
        <w:rPr>
          <w:rFonts w:ascii="Times New Roman" w:hAnsi="Times New Roman" w:cs="Times New Roman"/>
          <w:spacing w:val="-5"/>
          <w:sz w:val="24"/>
          <w:szCs w:val="24"/>
        </w:rPr>
        <w:t xml:space="preserve">data collected </w:t>
      </w:r>
      <w:r w:rsidRPr="00DC2D32">
        <w:rPr>
          <w:rFonts w:ascii="Times New Roman" w:hAnsi="Times New Roman" w:cs="Times New Roman"/>
          <w:sz w:val="24"/>
          <w:szCs w:val="24"/>
        </w:rPr>
        <w:t xml:space="preserve">by </w:t>
      </w:r>
      <w:r w:rsidRPr="00DC2D32">
        <w:rPr>
          <w:rFonts w:ascii="Times New Roman" w:hAnsi="Times New Roman" w:cs="Times New Roman"/>
          <w:spacing w:val="-5"/>
          <w:sz w:val="24"/>
          <w:szCs w:val="24"/>
        </w:rPr>
        <w:t xml:space="preserve">other institutions </w:t>
      </w:r>
      <w:r w:rsidRPr="00DC2D32">
        <w:rPr>
          <w:rFonts w:ascii="Times New Roman" w:hAnsi="Times New Roman" w:cs="Times New Roman"/>
          <w:spacing w:val="-3"/>
          <w:sz w:val="24"/>
          <w:szCs w:val="24"/>
        </w:rPr>
        <w:t xml:space="preserve">for </w:t>
      </w:r>
      <w:r w:rsidRPr="00DC2D32">
        <w:rPr>
          <w:rFonts w:ascii="Times New Roman" w:hAnsi="Times New Roman" w:cs="Times New Roman"/>
          <w:spacing w:val="-5"/>
          <w:sz w:val="24"/>
          <w:szCs w:val="24"/>
        </w:rPr>
        <w:t xml:space="preserve">various purposes, </w:t>
      </w:r>
      <w:r w:rsidR="004F4208" w:rsidRPr="00DC2D32">
        <w:rPr>
          <w:rFonts w:ascii="Times New Roman" w:hAnsi="Times New Roman" w:cs="Times New Roman"/>
          <w:spacing w:val="-4"/>
          <w:sz w:val="24"/>
          <w:szCs w:val="24"/>
        </w:rPr>
        <w:t>such as</w:t>
      </w:r>
      <w:r w:rsidRPr="00DC2D32">
        <w:rPr>
          <w:rFonts w:ascii="Times New Roman" w:hAnsi="Times New Roman" w:cs="Times New Roman"/>
          <w:spacing w:val="-5"/>
          <w:sz w:val="24"/>
          <w:szCs w:val="24"/>
        </w:rPr>
        <w:t xml:space="preserve">: Value added </w:t>
      </w:r>
      <w:r w:rsidRPr="00DC2D32">
        <w:rPr>
          <w:rFonts w:ascii="Times New Roman" w:hAnsi="Times New Roman" w:cs="Times New Roman"/>
          <w:spacing w:val="-4"/>
          <w:sz w:val="24"/>
          <w:szCs w:val="24"/>
        </w:rPr>
        <w:t xml:space="preserve">tax (VAT); </w:t>
      </w:r>
      <w:r w:rsidRPr="00DC2D32">
        <w:rPr>
          <w:rFonts w:ascii="Times New Roman" w:hAnsi="Times New Roman" w:cs="Times New Roman"/>
          <w:spacing w:val="-5"/>
          <w:sz w:val="24"/>
          <w:szCs w:val="24"/>
        </w:rPr>
        <w:t xml:space="preserve">Monetary financial statistics; Balance </w:t>
      </w:r>
      <w:r w:rsidRPr="00DC2D32">
        <w:rPr>
          <w:rFonts w:ascii="Times New Roman" w:hAnsi="Times New Roman" w:cs="Times New Roman"/>
          <w:spacing w:val="-3"/>
          <w:sz w:val="24"/>
          <w:szCs w:val="24"/>
        </w:rPr>
        <w:t xml:space="preserve">of </w:t>
      </w:r>
      <w:r w:rsidRPr="00DC2D32">
        <w:rPr>
          <w:rFonts w:ascii="Times New Roman" w:hAnsi="Times New Roman" w:cs="Times New Roman"/>
          <w:spacing w:val="-5"/>
          <w:sz w:val="24"/>
          <w:szCs w:val="24"/>
        </w:rPr>
        <w:t xml:space="preserve">Payments; Government fiscal statistics; </w:t>
      </w:r>
      <w:r w:rsidR="001A4A90" w:rsidRPr="00DC2D32">
        <w:rPr>
          <w:rFonts w:ascii="Times New Roman" w:hAnsi="Times New Roman" w:cs="Times New Roman"/>
          <w:spacing w:val="-5"/>
          <w:sz w:val="24"/>
          <w:szCs w:val="24"/>
        </w:rPr>
        <w:t>External</w:t>
      </w:r>
      <w:r w:rsidRPr="00DC2D32">
        <w:rPr>
          <w:rFonts w:ascii="Times New Roman" w:hAnsi="Times New Roman" w:cs="Times New Roman"/>
          <w:spacing w:val="-5"/>
          <w:sz w:val="24"/>
          <w:szCs w:val="24"/>
        </w:rPr>
        <w:t xml:space="preserve"> </w:t>
      </w:r>
      <w:r w:rsidRPr="00DC2D32">
        <w:rPr>
          <w:rFonts w:ascii="Times New Roman" w:hAnsi="Times New Roman" w:cs="Times New Roman"/>
          <w:spacing w:val="-4"/>
          <w:sz w:val="24"/>
          <w:szCs w:val="24"/>
        </w:rPr>
        <w:t xml:space="preserve">trade </w:t>
      </w:r>
      <w:r w:rsidRPr="00DC2D32">
        <w:rPr>
          <w:rFonts w:ascii="Times New Roman" w:hAnsi="Times New Roman" w:cs="Times New Roman"/>
          <w:spacing w:val="-5"/>
          <w:sz w:val="24"/>
          <w:szCs w:val="24"/>
        </w:rPr>
        <w:t xml:space="preserve">statistics; </w:t>
      </w:r>
      <w:r w:rsidRPr="00DC2D32">
        <w:rPr>
          <w:rFonts w:ascii="Times New Roman" w:hAnsi="Times New Roman" w:cs="Times New Roman"/>
          <w:spacing w:val="-4"/>
          <w:sz w:val="24"/>
          <w:szCs w:val="24"/>
        </w:rPr>
        <w:t xml:space="preserve">Data </w:t>
      </w:r>
      <w:r w:rsidRPr="00DC2D32">
        <w:rPr>
          <w:rFonts w:ascii="Times New Roman" w:hAnsi="Times New Roman" w:cs="Times New Roman"/>
          <w:spacing w:val="-3"/>
          <w:sz w:val="24"/>
          <w:szCs w:val="24"/>
        </w:rPr>
        <w:t xml:space="preserve">on </w:t>
      </w:r>
      <w:r w:rsidRPr="00DC2D32">
        <w:rPr>
          <w:rFonts w:ascii="Times New Roman" w:hAnsi="Times New Roman" w:cs="Times New Roman"/>
          <w:spacing w:val="-5"/>
          <w:sz w:val="24"/>
          <w:szCs w:val="24"/>
        </w:rPr>
        <w:t>electricity</w:t>
      </w:r>
      <w:r w:rsidR="006308D8" w:rsidRPr="00DC2D32">
        <w:rPr>
          <w:rFonts w:ascii="Times New Roman" w:hAnsi="Times New Roman" w:cs="Times New Roman"/>
          <w:spacing w:val="-5"/>
          <w:sz w:val="24"/>
          <w:szCs w:val="24"/>
        </w:rPr>
        <w:t xml:space="preserve"> and water supply</w:t>
      </w:r>
      <w:r w:rsidR="00106B7E" w:rsidRPr="00DC2D32">
        <w:rPr>
          <w:rFonts w:ascii="Times New Roman" w:hAnsi="Times New Roman" w:cs="Times New Roman"/>
          <w:spacing w:val="-5"/>
          <w:sz w:val="24"/>
          <w:szCs w:val="24"/>
        </w:rPr>
        <w:t>, Data on agriculture and fishing</w:t>
      </w:r>
      <w:r w:rsidRPr="00DC2D32">
        <w:rPr>
          <w:rFonts w:ascii="Times New Roman" w:hAnsi="Times New Roman" w:cs="Times New Roman"/>
          <w:spacing w:val="-5"/>
          <w:sz w:val="24"/>
          <w:szCs w:val="24"/>
        </w:rPr>
        <w:t xml:space="preserve">; </w:t>
      </w:r>
      <w:r w:rsidRPr="00DC2D32">
        <w:rPr>
          <w:rFonts w:ascii="Times New Roman" w:hAnsi="Times New Roman" w:cs="Times New Roman"/>
          <w:spacing w:val="-4"/>
          <w:sz w:val="24"/>
          <w:szCs w:val="24"/>
        </w:rPr>
        <w:t>etc.</w:t>
      </w:r>
    </w:p>
    <w:p w14:paraId="6B516BDE" w14:textId="28A34FB3" w:rsidR="00FD0609" w:rsidRPr="00DC2D32" w:rsidRDefault="00FD0609" w:rsidP="00DC2D32">
      <w:pPr>
        <w:spacing w:line="360" w:lineRule="auto"/>
        <w:jc w:val="both"/>
        <w:rPr>
          <w:rFonts w:ascii="Times New Roman" w:hAnsi="Times New Roman" w:cs="Times New Roman"/>
          <w:sz w:val="24"/>
          <w:szCs w:val="24"/>
        </w:rPr>
      </w:pPr>
    </w:p>
    <w:p w14:paraId="035FE62B" w14:textId="77777777" w:rsidR="005C0C79" w:rsidRDefault="005C0C79" w:rsidP="00DC2D32">
      <w:pPr>
        <w:pStyle w:val="BodyText"/>
        <w:spacing w:line="264" w:lineRule="auto"/>
        <w:ind w:right="-331"/>
        <w:jc w:val="both"/>
        <w:rPr>
          <w:rFonts w:ascii="Times New Roman" w:hAnsi="Times New Roman" w:cs="Times New Roman"/>
          <w:b/>
          <w:bCs/>
          <w:smallCaps/>
          <w:kern w:val="28"/>
          <w:sz w:val="24"/>
          <w:szCs w:val="24"/>
        </w:rPr>
      </w:pPr>
    </w:p>
    <w:p w14:paraId="4397FCC1" w14:textId="77777777" w:rsidR="006D08F5" w:rsidRPr="00DC2D32" w:rsidRDefault="006D08F5" w:rsidP="00DC2D32">
      <w:pPr>
        <w:pStyle w:val="BodyText"/>
        <w:spacing w:line="264" w:lineRule="auto"/>
        <w:ind w:right="-331"/>
        <w:jc w:val="both"/>
        <w:rPr>
          <w:rFonts w:ascii="Times New Roman" w:hAnsi="Times New Roman" w:cs="Times New Roman"/>
          <w:b/>
          <w:bCs/>
          <w:smallCaps/>
          <w:kern w:val="28"/>
          <w:sz w:val="24"/>
          <w:szCs w:val="24"/>
        </w:rPr>
      </w:pPr>
      <w:r w:rsidRPr="00DC2D32">
        <w:rPr>
          <w:rFonts w:ascii="Times New Roman" w:hAnsi="Times New Roman" w:cs="Times New Roman"/>
          <w:b/>
          <w:bCs/>
          <w:smallCaps/>
          <w:kern w:val="28"/>
          <w:sz w:val="24"/>
          <w:szCs w:val="24"/>
        </w:rPr>
        <w:lastRenderedPageBreak/>
        <w:t>Sequence of compilation</w:t>
      </w:r>
    </w:p>
    <w:p w14:paraId="38C86223" w14:textId="6098D61F" w:rsidR="006D08F5" w:rsidRPr="00DC2D32" w:rsidRDefault="006D08F5" w:rsidP="00DC2D32">
      <w:pPr>
        <w:pStyle w:val="BodyText"/>
        <w:spacing w:after="0" w:line="264" w:lineRule="auto"/>
        <w:ind w:right="-331"/>
        <w:jc w:val="both"/>
        <w:rPr>
          <w:rFonts w:ascii="Times New Roman" w:hAnsi="Times New Roman" w:cs="Times New Roman"/>
          <w:sz w:val="24"/>
          <w:szCs w:val="24"/>
        </w:rPr>
      </w:pPr>
      <w:r w:rsidRPr="00DC2D32">
        <w:rPr>
          <w:rFonts w:ascii="Times New Roman" w:hAnsi="Times New Roman" w:cs="Times New Roman"/>
          <w:sz w:val="24"/>
          <w:szCs w:val="24"/>
        </w:rPr>
        <w:t xml:space="preserve">The quarterly GDP are compilated using the following steps: </w:t>
      </w:r>
    </w:p>
    <w:p w14:paraId="7A69B360" w14:textId="77777777" w:rsidR="006D08F5" w:rsidRPr="00DC2D32" w:rsidRDefault="006D08F5" w:rsidP="00DC2D32">
      <w:pPr>
        <w:pStyle w:val="BodyText"/>
        <w:widowControl/>
        <w:numPr>
          <w:ilvl w:val="0"/>
          <w:numId w:val="21"/>
        </w:numPr>
        <w:autoSpaceDE/>
        <w:autoSpaceDN/>
        <w:spacing w:line="264" w:lineRule="auto"/>
        <w:ind w:left="446" w:right="-331"/>
        <w:jc w:val="both"/>
        <w:rPr>
          <w:rFonts w:ascii="Times New Roman" w:hAnsi="Times New Roman" w:cs="Times New Roman"/>
          <w:sz w:val="24"/>
          <w:szCs w:val="24"/>
        </w:rPr>
      </w:pPr>
      <w:r w:rsidRPr="00DC2D32">
        <w:rPr>
          <w:rFonts w:ascii="Times New Roman" w:hAnsi="Times New Roman" w:cs="Times New Roman"/>
          <w:sz w:val="24"/>
          <w:szCs w:val="24"/>
        </w:rPr>
        <w:t>Constructing the quarterly indicators at current and constant prices from different sources for the appropriate recent periods;</w:t>
      </w:r>
    </w:p>
    <w:p w14:paraId="441361D6" w14:textId="77777777" w:rsidR="006D08F5" w:rsidRPr="00DC2D32" w:rsidRDefault="006D08F5" w:rsidP="00DC2D32">
      <w:pPr>
        <w:pStyle w:val="BodyText"/>
        <w:widowControl/>
        <w:numPr>
          <w:ilvl w:val="0"/>
          <w:numId w:val="21"/>
        </w:numPr>
        <w:autoSpaceDE/>
        <w:autoSpaceDN/>
        <w:spacing w:line="264" w:lineRule="auto"/>
        <w:ind w:left="446" w:right="-331"/>
        <w:jc w:val="both"/>
        <w:rPr>
          <w:rFonts w:ascii="Times New Roman" w:hAnsi="Times New Roman" w:cs="Times New Roman"/>
          <w:sz w:val="24"/>
          <w:szCs w:val="24"/>
        </w:rPr>
      </w:pPr>
      <w:r w:rsidRPr="00DC2D32">
        <w:rPr>
          <w:rFonts w:ascii="Times New Roman" w:hAnsi="Times New Roman" w:cs="Times New Roman"/>
          <w:sz w:val="24"/>
          <w:szCs w:val="24"/>
        </w:rPr>
        <w:t>Development of time series for quarterly data at current and constant prices in order to ensure data comparability and consistency over time;</w:t>
      </w:r>
    </w:p>
    <w:p w14:paraId="369D213D" w14:textId="77777777" w:rsidR="006D08F5" w:rsidRPr="00DC2D32" w:rsidRDefault="006D08F5" w:rsidP="00DC2D32">
      <w:pPr>
        <w:pStyle w:val="BodyText"/>
        <w:widowControl/>
        <w:numPr>
          <w:ilvl w:val="0"/>
          <w:numId w:val="21"/>
        </w:numPr>
        <w:autoSpaceDE/>
        <w:autoSpaceDN/>
        <w:spacing w:after="0" w:line="264" w:lineRule="auto"/>
        <w:ind w:left="450" w:right="-331"/>
        <w:jc w:val="both"/>
        <w:rPr>
          <w:rFonts w:ascii="Times New Roman" w:hAnsi="Times New Roman" w:cs="Times New Roman"/>
          <w:sz w:val="24"/>
          <w:szCs w:val="24"/>
        </w:rPr>
      </w:pPr>
      <w:r w:rsidRPr="00DC2D32">
        <w:rPr>
          <w:rFonts w:ascii="Times New Roman" w:hAnsi="Times New Roman" w:cs="Times New Roman"/>
          <w:sz w:val="24"/>
          <w:szCs w:val="24"/>
        </w:rPr>
        <w:t>Benchmarking the non-seasonally adjusted series to the relevant annual series;</w:t>
      </w:r>
    </w:p>
    <w:p w14:paraId="1C354B57" w14:textId="69AD7DE7" w:rsidR="006D08F5" w:rsidRPr="00DC2D32" w:rsidRDefault="006D08F5" w:rsidP="00DC2D32">
      <w:pPr>
        <w:spacing w:line="360" w:lineRule="auto"/>
        <w:jc w:val="both"/>
        <w:rPr>
          <w:rFonts w:ascii="Times New Roman" w:hAnsi="Times New Roman" w:cs="Times New Roman"/>
          <w:sz w:val="24"/>
          <w:szCs w:val="24"/>
        </w:rPr>
      </w:pPr>
    </w:p>
    <w:p w14:paraId="4AD5512C" w14:textId="2B553C2A" w:rsidR="006D08F5" w:rsidRPr="00DC2D32" w:rsidRDefault="006D08F5" w:rsidP="00DC2D32">
      <w:pPr>
        <w:pStyle w:val="Heading1"/>
        <w:numPr>
          <w:ilvl w:val="0"/>
          <w:numId w:val="0"/>
        </w:numPr>
        <w:spacing w:after="120" w:line="264" w:lineRule="auto"/>
        <w:jc w:val="both"/>
        <w:rPr>
          <w:rFonts w:ascii="Times New Roman" w:hAnsi="Times New Roman" w:cs="Times New Roman"/>
          <w:sz w:val="24"/>
          <w:szCs w:val="24"/>
        </w:rPr>
      </w:pPr>
      <w:r w:rsidRPr="00DC2D32">
        <w:rPr>
          <w:rFonts w:ascii="Times New Roman" w:hAnsi="Times New Roman" w:cs="Times New Roman"/>
          <w:sz w:val="24"/>
          <w:szCs w:val="24"/>
        </w:rPr>
        <w:t>Volume Estimates</w:t>
      </w:r>
    </w:p>
    <w:p w14:paraId="777D90C4" w14:textId="7AFA5BFB" w:rsidR="006D08F5" w:rsidRPr="00DC2D32" w:rsidRDefault="006D08F5" w:rsidP="00DC2D32">
      <w:pPr>
        <w:pStyle w:val="BodyText"/>
        <w:spacing w:after="240"/>
        <w:ind w:right="-331"/>
        <w:jc w:val="both"/>
        <w:rPr>
          <w:rFonts w:ascii="Times New Roman" w:hAnsi="Times New Roman" w:cs="Times New Roman"/>
          <w:sz w:val="24"/>
          <w:szCs w:val="24"/>
        </w:rPr>
      </w:pPr>
      <w:r w:rsidRPr="00DC2D32">
        <w:rPr>
          <w:rFonts w:ascii="Times New Roman" w:hAnsi="Times New Roman" w:cs="Times New Roman"/>
          <w:sz w:val="24"/>
          <w:szCs w:val="24"/>
        </w:rPr>
        <w:t>The volume measures of quarterly time series are expressed in average prices of the fixed base year (base year 2013) to ensure better consistency with the Annual estimates.</w:t>
      </w:r>
    </w:p>
    <w:p w14:paraId="1D4A5204" w14:textId="77777777" w:rsidR="002C269B" w:rsidRPr="00DC2D32" w:rsidRDefault="002C269B" w:rsidP="00DC2D32">
      <w:pPr>
        <w:pStyle w:val="Heading1"/>
        <w:numPr>
          <w:ilvl w:val="0"/>
          <w:numId w:val="0"/>
        </w:numPr>
        <w:spacing w:after="120"/>
        <w:jc w:val="both"/>
        <w:rPr>
          <w:rFonts w:ascii="Times New Roman" w:hAnsi="Times New Roman" w:cs="Times New Roman"/>
          <w:sz w:val="24"/>
          <w:szCs w:val="24"/>
        </w:rPr>
      </w:pPr>
      <w:r w:rsidRPr="00DC2D32">
        <w:rPr>
          <w:rFonts w:ascii="Times New Roman" w:hAnsi="Times New Roman" w:cs="Times New Roman"/>
          <w:sz w:val="24"/>
          <w:szCs w:val="24"/>
        </w:rPr>
        <w:t>Benchmarking</w:t>
      </w:r>
    </w:p>
    <w:p w14:paraId="5863512A" w14:textId="3FF36137" w:rsidR="00584FD7" w:rsidRPr="00DC2D32" w:rsidRDefault="002C269B" w:rsidP="00DC2D32">
      <w:pPr>
        <w:widowControl/>
        <w:autoSpaceDE/>
        <w:autoSpaceDN/>
        <w:spacing w:after="240" w:line="264" w:lineRule="auto"/>
        <w:jc w:val="both"/>
        <w:rPr>
          <w:rFonts w:ascii="Times New Roman" w:hAnsi="Times New Roman" w:cs="Times New Roman"/>
          <w:sz w:val="24"/>
          <w:szCs w:val="24"/>
        </w:rPr>
      </w:pPr>
      <w:r w:rsidRPr="00DC2D32">
        <w:rPr>
          <w:rFonts w:ascii="Times New Roman" w:hAnsi="Times New Roman" w:cs="Times New Roman"/>
          <w:sz w:val="24"/>
          <w:szCs w:val="24"/>
        </w:rPr>
        <w:t xml:space="preserve">The aim of benchmarking is to ensure the consistency between Quarterly and Annual National Accounts. </w:t>
      </w:r>
      <w:r w:rsidR="00584FD7" w:rsidRPr="00DC2D32">
        <w:rPr>
          <w:rFonts w:ascii="Times New Roman" w:hAnsi="Times New Roman" w:cs="Times New Roman"/>
          <w:sz w:val="24"/>
          <w:szCs w:val="24"/>
        </w:rPr>
        <w:t xml:space="preserve">The consistency between annual and quarterly data is applied to both current and constant price data, where the constant price data are expressed in prices of the base year (2013=100). </w:t>
      </w:r>
    </w:p>
    <w:p w14:paraId="758A6A9C" w14:textId="6CD5D98B" w:rsidR="002C269B" w:rsidRPr="00DC2D32" w:rsidRDefault="00584FD7" w:rsidP="00DC2D32">
      <w:pPr>
        <w:widowControl/>
        <w:autoSpaceDE/>
        <w:autoSpaceDN/>
        <w:spacing w:after="240" w:line="264" w:lineRule="auto"/>
        <w:jc w:val="both"/>
        <w:rPr>
          <w:rFonts w:ascii="Times New Roman" w:hAnsi="Times New Roman" w:cs="Times New Roman"/>
          <w:sz w:val="24"/>
          <w:szCs w:val="24"/>
        </w:rPr>
      </w:pPr>
      <w:r w:rsidRPr="00DC2D32">
        <w:rPr>
          <w:rFonts w:ascii="Times New Roman" w:hAnsi="Times New Roman" w:cs="Times New Roman"/>
          <w:sz w:val="24"/>
          <w:szCs w:val="24"/>
        </w:rPr>
        <w:t>The quarterly indicators are benchmarked with the annual data using XLPBM</w:t>
      </w:r>
      <w:r w:rsidRPr="00DC2D32">
        <w:rPr>
          <w:rStyle w:val="FootnoteReference"/>
          <w:rFonts w:ascii="Times New Roman" w:hAnsi="Times New Roman" w:cs="Times New Roman"/>
          <w:sz w:val="24"/>
          <w:szCs w:val="24"/>
        </w:rPr>
        <w:footnoteReference w:id="1"/>
      </w:r>
      <w:r w:rsidRPr="00DC2D32">
        <w:rPr>
          <w:rFonts w:ascii="Times New Roman" w:hAnsi="Times New Roman" w:cs="Times New Roman"/>
          <w:sz w:val="24"/>
          <w:szCs w:val="24"/>
        </w:rPr>
        <w:t xml:space="preserve"> to produce the quarterly gross value added (GVA) estimates. T</w:t>
      </w:r>
      <w:r w:rsidR="002C269B" w:rsidRPr="00DC2D32">
        <w:rPr>
          <w:rFonts w:ascii="Times New Roman" w:hAnsi="Times New Roman" w:cs="Times New Roman"/>
          <w:sz w:val="24"/>
          <w:szCs w:val="24"/>
        </w:rPr>
        <w:t>he discrepanc</w:t>
      </w:r>
      <w:r w:rsidRPr="00DC2D32">
        <w:rPr>
          <w:rFonts w:ascii="Times New Roman" w:hAnsi="Times New Roman" w:cs="Times New Roman"/>
          <w:sz w:val="24"/>
          <w:szCs w:val="24"/>
        </w:rPr>
        <w:t>ies</w:t>
      </w:r>
      <w:r w:rsidR="002C269B" w:rsidRPr="00DC2D32">
        <w:rPr>
          <w:rFonts w:ascii="Times New Roman" w:hAnsi="Times New Roman" w:cs="Times New Roman"/>
          <w:sz w:val="24"/>
          <w:szCs w:val="24"/>
        </w:rPr>
        <w:t xml:space="preserve"> between estimated quarterly data and annual data </w:t>
      </w:r>
      <w:r w:rsidRPr="00DC2D32">
        <w:rPr>
          <w:rFonts w:ascii="Times New Roman" w:hAnsi="Times New Roman" w:cs="Times New Roman"/>
          <w:sz w:val="24"/>
          <w:szCs w:val="24"/>
        </w:rPr>
        <w:t>are</w:t>
      </w:r>
      <w:r w:rsidR="002C269B" w:rsidRPr="00DC2D32">
        <w:rPr>
          <w:rFonts w:ascii="Times New Roman" w:hAnsi="Times New Roman" w:cs="Times New Roman"/>
          <w:sz w:val="24"/>
          <w:szCs w:val="24"/>
        </w:rPr>
        <w:t xml:space="preserve"> minimized</w:t>
      </w:r>
      <w:r w:rsidRPr="00DC2D32">
        <w:rPr>
          <w:rFonts w:ascii="Times New Roman" w:hAnsi="Times New Roman" w:cs="Times New Roman"/>
          <w:sz w:val="24"/>
          <w:szCs w:val="24"/>
        </w:rPr>
        <w:t xml:space="preserve"> during the benchmarking process</w:t>
      </w:r>
      <w:r w:rsidR="002C269B" w:rsidRPr="00DC2D32">
        <w:rPr>
          <w:rFonts w:ascii="Times New Roman" w:hAnsi="Times New Roman" w:cs="Times New Roman"/>
          <w:sz w:val="24"/>
          <w:szCs w:val="24"/>
        </w:rPr>
        <w:t xml:space="preserve">. The result is the achievement of consistency of quarterly and annual data, that is, the sum of quarterly data is equal to annual data in every year. </w:t>
      </w:r>
    </w:p>
    <w:p w14:paraId="3AB970E7" w14:textId="4A1705ED" w:rsidR="006C67AF" w:rsidRPr="00DC2D32" w:rsidRDefault="006C67AF" w:rsidP="00DC2D32">
      <w:pPr>
        <w:pStyle w:val="Heading1"/>
        <w:numPr>
          <w:ilvl w:val="0"/>
          <w:numId w:val="0"/>
        </w:numPr>
        <w:spacing w:after="120"/>
        <w:jc w:val="both"/>
        <w:rPr>
          <w:rFonts w:ascii="Times New Roman" w:hAnsi="Times New Roman" w:cs="Times New Roman"/>
          <w:sz w:val="24"/>
          <w:szCs w:val="24"/>
        </w:rPr>
      </w:pPr>
      <w:r w:rsidRPr="00DC2D32">
        <w:rPr>
          <w:rFonts w:ascii="Times New Roman" w:hAnsi="Times New Roman" w:cs="Times New Roman"/>
          <w:sz w:val="24"/>
          <w:szCs w:val="24"/>
        </w:rPr>
        <w:t>Publication timetable and dissemination policy</w:t>
      </w:r>
    </w:p>
    <w:p w14:paraId="7407ACBA" w14:textId="44B43616" w:rsidR="00447D13" w:rsidRPr="00DC2D32" w:rsidRDefault="006C67AF" w:rsidP="00DC2D32">
      <w:pPr>
        <w:spacing w:line="264" w:lineRule="auto"/>
        <w:jc w:val="both"/>
        <w:rPr>
          <w:rFonts w:ascii="Times New Roman" w:hAnsi="Times New Roman" w:cs="Times New Roman"/>
          <w:sz w:val="24"/>
          <w:szCs w:val="24"/>
        </w:rPr>
      </w:pPr>
      <w:r w:rsidRPr="00DC2D32">
        <w:rPr>
          <w:rFonts w:ascii="Times New Roman" w:hAnsi="Times New Roman" w:cs="Times New Roman"/>
          <w:sz w:val="24"/>
          <w:szCs w:val="24"/>
        </w:rPr>
        <w:t xml:space="preserve">Regular estimates of quarterly GDP will be published approximately 90 days after the end of the reference quarter. </w:t>
      </w:r>
      <w:r w:rsidR="00EB763F" w:rsidRPr="00DC2D32">
        <w:rPr>
          <w:rFonts w:ascii="Times New Roman" w:hAnsi="Times New Roman" w:cs="Times New Roman"/>
          <w:sz w:val="24"/>
          <w:szCs w:val="24"/>
        </w:rPr>
        <w:t xml:space="preserve">GBoS would like to further shorten the timeliness of QGDP publication in the near future to meet the </w:t>
      </w:r>
      <w:r w:rsidRPr="00DC2D32">
        <w:rPr>
          <w:rFonts w:ascii="Times New Roman" w:hAnsi="Times New Roman" w:cs="Times New Roman"/>
          <w:sz w:val="24"/>
          <w:szCs w:val="24"/>
        </w:rPr>
        <w:t xml:space="preserve">latest data </w:t>
      </w:r>
      <w:r w:rsidR="00EB763F" w:rsidRPr="00DC2D32">
        <w:rPr>
          <w:rFonts w:ascii="Times New Roman" w:hAnsi="Times New Roman" w:cs="Times New Roman"/>
          <w:sz w:val="24"/>
          <w:szCs w:val="24"/>
        </w:rPr>
        <w:t xml:space="preserve">transmission </w:t>
      </w:r>
      <w:r w:rsidRPr="00DC2D32">
        <w:rPr>
          <w:rFonts w:ascii="Times New Roman" w:hAnsi="Times New Roman" w:cs="Times New Roman"/>
          <w:sz w:val="24"/>
          <w:szCs w:val="24"/>
        </w:rPr>
        <w:t xml:space="preserve">requirements. </w:t>
      </w:r>
      <w:r w:rsidR="00447D13" w:rsidRPr="00DC2D32">
        <w:rPr>
          <w:rFonts w:ascii="Times New Roman" w:hAnsi="Times New Roman" w:cs="Times New Roman"/>
          <w:sz w:val="24"/>
          <w:szCs w:val="24"/>
        </w:rPr>
        <w:t xml:space="preserve">Press releases include figures of </w:t>
      </w:r>
      <w:r w:rsidR="00447D13" w:rsidRPr="00DC2D32">
        <w:rPr>
          <w:rFonts w:ascii="Times New Roman" w:hAnsi="Times New Roman" w:cs="Times New Roman"/>
          <w:spacing w:val="-1"/>
          <w:sz w:val="24"/>
          <w:szCs w:val="24"/>
        </w:rPr>
        <w:t>QGDP,</w:t>
      </w:r>
      <w:r w:rsidR="00447D13" w:rsidRPr="00DC2D32">
        <w:rPr>
          <w:rFonts w:ascii="Times New Roman" w:hAnsi="Times New Roman" w:cs="Times New Roman"/>
          <w:sz w:val="24"/>
          <w:szCs w:val="24"/>
        </w:rPr>
        <w:t xml:space="preserve"> for the main economic activities for the last quarter estimated, information about possible revisions and a brief analysis of the current development of the economy. The press release, the quarterly publication and updated figures are available </w:t>
      </w:r>
      <w:r w:rsidR="00F32B56" w:rsidRPr="00DC2D32">
        <w:rPr>
          <w:rFonts w:ascii="Times New Roman" w:hAnsi="Times New Roman" w:cs="Times New Roman"/>
          <w:sz w:val="24"/>
          <w:szCs w:val="24"/>
        </w:rPr>
        <w:t xml:space="preserve">on the day of publication </w:t>
      </w:r>
      <w:r w:rsidR="00447D13" w:rsidRPr="00DC2D32">
        <w:rPr>
          <w:rFonts w:ascii="Times New Roman" w:hAnsi="Times New Roman" w:cs="Times New Roman"/>
          <w:sz w:val="24"/>
          <w:szCs w:val="24"/>
        </w:rPr>
        <w:t xml:space="preserve">at the </w:t>
      </w:r>
      <w:r w:rsidR="00F32B56" w:rsidRPr="00DC2D32">
        <w:rPr>
          <w:rFonts w:ascii="Times New Roman" w:hAnsi="Times New Roman" w:cs="Times New Roman"/>
          <w:sz w:val="24"/>
          <w:szCs w:val="24"/>
        </w:rPr>
        <w:t xml:space="preserve">GBoS </w:t>
      </w:r>
      <w:r w:rsidR="00447D13" w:rsidRPr="00DC2D32">
        <w:rPr>
          <w:rFonts w:ascii="Times New Roman" w:hAnsi="Times New Roman" w:cs="Times New Roman"/>
          <w:sz w:val="24"/>
          <w:szCs w:val="24"/>
        </w:rPr>
        <w:t>website</w:t>
      </w:r>
      <w:r w:rsidR="00F32B56" w:rsidRPr="00DC2D32">
        <w:rPr>
          <w:rFonts w:ascii="Times New Roman" w:hAnsi="Times New Roman" w:cs="Times New Roman"/>
          <w:sz w:val="24"/>
          <w:szCs w:val="24"/>
        </w:rPr>
        <w:t xml:space="preserve"> </w:t>
      </w:r>
      <w:hyperlink r:id="rId10" w:history="1">
        <w:r w:rsidR="00F32B56" w:rsidRPr="00DC2D32">
          <w:rPr>
            <w:rStyle w:val="Hyperlink"/>
            <w:rFonts w:ascii="Times New Roman" w:hAnsi="Times New Roman" w:cs="Times New Roman"/>
            <w:sz w:val="24"/>
            <w:szCs w:val="24"/>
          </w:rPr>
          <w:t>https://www.gbosdata.org/downloads</w:t>
        </w:r>
      </w:hyperlink>
      <w:r w:rsidR="00F32B56" w:rsidRPr="00DC2D32">
        <w:rPr>
          <w:rFonts w:ascii="Times New Roman" w:hAnsi="Times New Roman" w:cs="Times New Roman"/>
          <w:sz w:val="24"/>
          <w:szCs w:val="24"/>
        </w:rPr>
        <w:t>.</w:t>
      </w:r>
    </w:p>
    <w:p w14:paraId="1015826E" w14:textId="6C434829" w:rsidR="00447D13" w:rsidRPr="00DC2D32" w:rsidRDefault="00447D13" w:rsidP="00DC2D32">
      <w:pPr>
        <w:spacing w:before="240" w:line="276" w:lineRule="auto"/>
        <w:jc w:val="both"/>
        <w:rPr>
          <w:rFonts w:ascii="Times New Roman" w:hAnsi="Times New Roman" w:cs="Times New Roman"/>
          <w:sz w:val="24"/>
          <w:szCs w:val="24"/>
        </w:rPr>
      </w:pPr>
      <w:r w:rsidRPr="00DC2D32">
        <w:rPr>
          <w:rFonts w:ascii="Times New Roman" w:hAnsi="Times New Roman" w:cs="Times New Roman"/>
          <w:sz w:val="24"/>
          <w:szCs w:val="24"/>
        </w:rPr>
        <w:t>The following quarterly tables of non-seasonally adjusted QGDP series are published</w:t>
      </w:r>
      <w:r w:rsidRPr="00DC2D32">
        <w:rPr>
          <w:rFonts w:ascii="Times New Roman" w:hAnsi="Times New Roman" w:cs="Times New Roman"/>
          <w:spacing w:val="12"/>
          <w:sz w:val="24"/>
          <w:szCs w:val="24"/>
        </w:rPr>
        <w:t xml:space="preserve"> </w:t>
      </w:r>
      <w:r w:rsidRPr="00DC2D32">
        <w:rPr>
          <w:rFonts w:ascii="Times New Roman" w:hAnsi="Times New Roman" w:cs="Times New Roman"/>
          <w:sz w:val="24"/>
          <w:szCs w:val="24"/>
        </w:rPr>
        <w:t>for the reference quarter:</w:t>
      </w:r>
    </w:p>
    <w:p w14:paraId="59030F1F" w14:textId="7025D57E" w:rsidR="00447D13" w:rsidRPr="00DC2D32" w:rsidRDefault="00447D13" w:rsidP="00DC2D32">
      <w:pPr>
        <w:pStyle w:val="ListParagraph"/>
        <w:widowControl/>
        <w:numPr>
          <w:ilvl w:val="0"/>
          <w:numId w:val="24"/>
        </w:numPr>
        <w:tabs>
          <w:tab w:val="clear" w:pos="360"/>
          <w:tab w:val="num" w:pos="-72"/>
        </w:tabs>
        <w:autoSpaceDE/>
        <w:autoSpaceDN/>
        <w:spacing w:before="120" w:after="120" w:line="264" w:lineRule="auto"/>
        <w:ind w:left="288" w:hanging="288"/>
        <w:jc w:val="both"/>
        <w:rPr>
          <w:rFonts w:ascii="Times New Roman" w:hAnsi="Times New Roman" w:cs="Times New Roman"/>
          <w:spacing w:val="-1"/>
          <w:sz w:val="24"/>
          <w:szCs w:val="24"/>
        </w:rPr>
      </w:pPr>
      <w:r w:rsidRPr="00DC2D32">
        <w:rPr>
          <w:rFonts w:ascii="Times New Roman" w:hAnsi="Times New Roman" w:cs="Times New Roman"/>
          <w:spacing w:val="-1"/>
          <w:sz w:val="24"/>
          <w:szCs w:val="24"/>
        </w:rPr>
        <w:t>Quarterly Gross Domestic Product, Current Prices;</w:t>
      </w:r>
    </w:p>
    <w:p w14:paraId="63155AB5" w14:textId="443D5E29" w:rsidR="00447D13" w:rsidRPr="00DC2D32" w:rsidRDefault="00447D13" w:rsidP="00DC2D32">
      <w:pPr>
        <w:pStyle w:val="ListParagraph"/>
        <w:widowControl/>
        <w:numPr>
          <w:ilvl w:val="0"/>
          <w:numId w:val="24"/>
        </w:numPr>
        <w:tabs>
          <w:tab w:val="clear" w:pos="360"/>
          <w:tab w:val="num" w:pos="-72"/>
        </w:tabs>
        <w:autoSpaceDE/>
        <w:autoSpaceDN/>
        <w:spacing w:before="120" w:after="120" w:line="264" w:lineRule="auto"/>
        <w:ind w:left="288" w:hanging="288"/>
        <w:jc w:val="both"/>
        <w:rPr>
          <w:rFonts w:ascii="Times New Roman" w:hAnsi="Times New Roman" w:cs="Times New Roman"/>
          <w:spacing w:val="-1"/>
          <w:sz w:val="24"/>
          <w:szCs w:val="24"/>
        </w:rPr>
      </w:pPr>
      <w:bookmarkStart w:id="0" w:name="_GoBack"/>
      <w:bookmarkEnd w:id="0"/>
      <w:r w:rsidRPr="00DC2D32">
        <w:rPr>
          <w:rFonts w:ascii="Times New Roman" w:hAnsi="Times New Roman" w:cs="Times New Roman"/>
          <w:spacing w:val="-1"/>
          <w:sz w:val="24"/>
          <w:szCs w:val="24"/>
        </w:rPr>
        <w:t xml:space="preserve">Quarterly Gross Domestic Product, </w:t>
      </w:r>
      <w:r w:rsidR="00E91D51" w:rsidRPr="00DC2D32">
        <w:rPr>
          <w:rFonts w:ascii="Times New Roman" w:hAnsi="Times New Roman" w:cs="Times New Roman"/>
          <w:spacing w:val="-1"/>
          <w:sz w:val="24"/>
          <w:szCs w:val="24"/>
        </w:rPr>
        <w:t xml:space="preserve">Constant Prices, at 2013 </w:t>
      </w:r>
      <w:r w:rsidRPr="00DC2D32">
        <w:rPr>
          <w:rFonts w:ascii="Times New Roman" w:hAnsi="Times New Roman" w:cs="Times New Roman"/>
          <w:spacing w:val="-1"/>
          <w:sz w:val="24"/>
          <w:szCs w:val="24"/>
        </w:rPr>
        <w:t>base year prices (2013=100);</w:t>
      </w:r>
    </w:p>
    <w:p w14:paraId="4545AED1" w14:textId="2C663F27" w:rsidR="00447D13" w:rsidRPr="00DC2D32" w:rsidRDefault="00447D13" w:rsidP="00DC2D32">
      <w:pPr>
        <w:pStyle w:val="ListParagraph"/>
        <w:widowControl/>
        <w:numPr>
          <w:ilvl w:val="0"/>
          <w:numId w:val="24"/>
        </w:numPr>
        <w:tabs>
          <w:tab w:val="clear" w:pos="360"/>
          <w:tab w:val="num" w:pos="-72"/>
        </w:tabs>
        <w:autoSpaceDE/>
        <w:autoSpaceDN/>
        <w:spacing w:before="120" w:after="120" w:line="264" w:lineRule="auto"/>
        <w:ind w:left="270" w:hanging="270"/>
        <w:jc w:val="both"/>
        <w:rPr>
          <w:rFonts w:ascii="Times New Roman" w:hAnsi="Times New Roman" w:cs="Times New Roman"/>
          <w:spacing w:val="-1"/>
          <w:sz w:val="24"/>
          <w:szCs w:val="24"/>
        </w:rPr>
      </w:pPr>
      <w:r w:rsidRPr="00DC2D32">
        <w:rPr>
          <w:rFonts w:ascii="Times New Roman" w:hAnsi="Times New Roman" w:cs="Times New Roman"/>
          <w:spacing w:val="-1"/>
          <w:sz w:val="24"/>
          <w:szCs w:val="24"/>
        </w:rPr>
        <w:lastRenderedPageBreak/>
        <w:t>Quarterly Gross Domestic Product, Real Growth Rates, comparison with corresponding quarter of previous year</w:t>
      </w:r>
      <w:r w:rsidR="00D9044B" w:rsidRPr="00DC2D32">
        <w:rPr>
          <w:rFonts w:ascii="Times New Roman" w:hAnsi="Times New Roman" w:cs="Times New Roman"/>
          <w:spacing w:val="-1"/>
          <w:sz w:val="24"/>
          <w:szCs w:val="24"/>
        </w:rPr>
        <w:t>.</w:t>
      </w:r>
    </w:p>
    <w:p w14:paraId="2DA410D2" w14:textId="77777777" w:rsidR="00FD0609" w:rsidRPr="00DC2D32" w:rsidRDefault="00FD0609" w:rsidP="00DC2D32">
      <w:pPr>
        <w:pStyle w:val="Heading1"/>
        <w:numPr>
          <w:ilvl w:val="0"/>
          <w:numId w:val="0"/>
        </w:numPr>
        <w:spacing w:after="120"/>
        <w:jc w:val="both"/>
        <w:rPr>
          <w:rFonts w:ascii="Times New Roman" w:hAnsi="Times New Roman" w:cs="Times New Roman"/>
          <w:sz w:val="24"/>
          <w:szCs w:val="24"/>
        </w:rPr>
      </w:pPr>
      <w:r w:rsidRPr="00DC2D32">
        <w:rPr>
          <w:rFonts w:ascii="Times New Roman" w:hAnsi="Times New Roman" w:cs="Times New Roman"/>
          <w:sz w:val="24"/>
          <w:szCs w:val="24"/>
        </w:rPr>
        <w:t>revision policies</w:t>
      </w:r>
    </w:p>
    <w:p w14:paraId="3F03B0AC" w14:textId="67C4A147" w:rsidR="008A7851" w:rsidRPr="00DC2D32" w:rsidRDefault="008A7851" w:rsidP="00DC2D32">
      <w:pPr>
        <w:pStyle w:val="BodyText"/>
        <w:tabs>
          <w:tab w:val="left" w:pos="720"/>
        </w:tabs>
        <w:spacing w:after="0" w:line="276" w:lineRule="auto"/>
        <w:ind w:right="112"/>
        <w:jc w:val="both"/>
        <w:rPr>
          <w:rFonts w:ascii="Times New Roman" w:hAnsi="Times New Roman" w:cs="Times New Roman"/>
          <w:spacing w:val="-5"/>
          <w:sz w:val="24"/>
          <w:szCs w:val="24"/>
        </w:rPr>
      </w:pPr>
      <w:r w:rsidRPr="00DC2D32">
        <w:rPr>
          <w:rFonts w:ascii="Times New Roman" w:hAnsi="Times New Roman" w:cs="Times New Roman"/>
          <w:spacing w:val="-5"/>
          <w:sz w:val="24"/>
          <w:szCs w:val="24"/>
        </w:rPr>
        <w:t xml:space="preserve">The published quarterly GDP estimates in Gambia will be subject to two types of revisions, routine and major revisions. </w:t>
      </w:r>
    </w:p>
    <w:p w14:paraId="6E53AE19" w14:textId="77777777" w:rsidR="00AC5435" w:rsidRPr="00DC2D32" w:rsidRDefault="00AC5435" w:rsidP="00DC2D32">
      <w:pPr>
        <w:tabs>
          <w:tab w:val="left" w:pos="720"/>
        </w:tabs>
        <w:spacing w:line="276" w:lineRule="auto"/>
        <w:ind w:left="360"/>
        <w:jc w:val="both"/>
        <w:rPr>
          <w:rFonts w:ascii="Times New Roman" w:hAnsi="Times New Roman" w:cs="Times New Roman"/>
          <w:i/>
          <w:sz w:val="24"/>
          <w:szCs w:val="24"/>
        </w:rPr>
      </w:pPr>
    </w:p>
    <w:p w14:paraId="1B4AE22E" w14:textId="77777777" w:rsidR="00FD0609" w:rsidRPr="00DC2D32" w:rsidRDefault="00FD0609" w:rsidP="00DC2D32">
      <w:pPr>
        <w:tabs>
          <w:tab w:val="left" w:pos="720"/>
        </w:tabs>
        <w:spacing w:line="276" w:lineRule="auto"/>
        <w:jc w:val="both"/>
        <w:rPr>
          <w:rFonts w:ascii="Times New Roman" w:hAnsi="Times New Roman" w:cs="Times New Roman"/>
          <w:iCs/>
          <w:sz w:val="24"/>
          <w:szCs w:val="24"/>
        </w:rPr>
      </w:pPr>
      <w:r w:rsidRPr="00DC2D32">
        <w:rPr>
          <w:rFonts w:ascii="Times New Roman" w:hAnsi="Times New Roman" w:cs="Times New Roman"/>
          <w:iCs/>
          <w:sz w:val="24"/>
          <w:szCs w:val="24"/>
        </w:rPr>
        <w:t>Routine revisions:</w:t>
      </w:r>
    </w:p>
    <w:p w14:paraId="33C0EDD1" w14:textId="06C13188" w:rsidR="00D75C1C" w:rsidRPr="00DC2D32" w:rsidRDefault="00D75C1C" w:rsidP="00DC2D32">
      <w:pPr>
        <w:pStyle w:val="BodyText"/>
        <w:tabs>
          <w:tab w:val="left" w:pos="270"/>
          <w:tab w:val="left" w:pos="720"/>
        </w:tabs>
        <w:spacing w:after="0" w:line="276" w:lineRule="auto"/>
        <w:ind w:right="174"/>
        <w:jc w:val="both"/>
        <w:rPr>
          <w:rFonts w:ascii="Times New Roman" w:hAnsi="Times New Roman" w:cs="Times New Roman"/>
          <w:spacing w:val="-5"/>
          <w:sz w:val="24"/>
          <w:szCs w:val="24"/>
        </w:rPr>
      </w:pPr>
      <w:r w:rsidRPr="00DC2D32">
        <w:rPr>
          <w:rFonts w:ascii="Times New Roman" w:hAnsi="Times New Roman" w:cs="Times New Roman"/>
          <w:spacing w:val="-5"/>
          <w:sz w:val="24"/>
          <w:szCs w:val="24"/>
        </w:rPr>
        <w:t>These revisions are related with quarterly and annual data changes. Revisions to the previously published series may be made in the last quarter. The frequency and cause of these revisions are as follows:</w:t>
      </w:r>
    </w:p>
    <w:p w14:paraId="7266DBBD" w14:textId="529B8818" w:rsidR="00E00A91" w:rsidRPr="00DC2D32" w:rsidRDefault="00EF1607" w:rsidP="00DC2D32">
      <w:pPr>
        <w:pStyle w:val="BodyText"/>
        <w:tabs>
          <w:tab w:val="left" w:pos="270"/>
          <w:tab w:val="left" w:pos="720"/>
        </w:tabs>
        <w:spacing w:after="0" w:line="276" w:lineRule="auto"/>
        <w:ind w:right="174"/>
        <w:jc w:val="both"/>
        <w:rPr>
          <w:rFonts w:ascii="Times New Roman" w:hAnsi="Times New Roman" w:cs="Times New Roman"/>
          <w:spacing w:val="-5"/>
          <w:sz w:val="24"/>
          <w:szCs w:val="24"/>
        </w:rPr>
      </w:pPr>
      <w:r w:rsidRPr="00DC2D32">
        <w:rPr>
          <w:rFonts w:ascii="Times New Roman" w:hAnsi="Times New Roman" w:cs="Times New Roman"/>
          <w:spacing w:val="-5"/>
          <w:sz w:val="24"/>
          <w:szCs w:val="24"/>
        </w:rPr>
        <w:t xml:space="preserve">    </w:t>
      </w:r>
    </w:p>
    <w:p w14:paraId="43B9626D" w14:textId="074AA7F9" w:rsidR="00E00A91" w:rsidRPr="00DC2D32" w:rsidRDefault="00E00A91" w:rsidP="00DC2D32">
      <w:pPr>
        <w:pStyle w:val="BodyText"/>
        <w:tabs>
          <w:tab w:val="left" w:pos="270"/>
          <w:tab w:val="left" w:pos="720"/>
        </w:tabs>
        <w:spacing w:after="0" w:line="276" w:lineRule="auto"/>
        <w:ind w:left="90" w:right="174"/>
        <w:jc w:val="both"/>
        <w:rPr>
          <w:rFonts w:ascii="Times New Roman" w:hAnsi="Times New Roman" w:cs="Times New Roman"/>
          <w:i/>
          <w:iCs/>
          <w:spacing w:val="-5"/>
          <w:sz w:val="24"/>
          <w:szCs w:val="24"/>
        </w:rPr>
      </w:pPr>
      <w:r w:rsidRPr="00DC2D32">
        <w:rPr>
          <w:rFonts w:ascii="Times New Roman" w:hAnsi="Times New Roman" w:cs="Times New Roman"/>
          <w:i/>
          <w:iCs/>
          <w:spacing w:val="-5"/>
          <w:sz w:val="24"/>
          <w:szCs w:val="24"/>
        </w:rPr>
        <w:t>Quarterly revisions</w:t>
      </w:r>
    </w:p>
    <w:p w14:paraId="7A8B02E8" w14:textId="383635E9" w:rsidR="008A7851" w:rsidRPr="00DC2D32" w:rsidRDefault="008A7851" w:rsidP="00DC2D32">
      <w:pPr>
        <w:pStyle w:val="BodyText"/>
        <w:tabs>
          <w:tab w:val="left" w:pos="720"/>
        </w:tabs>
        <w:spacing w:after="0" w:line="276" w:lineRule="auto"/>
        <w:ind w:left="90" w:right="112"/>
        <w:jc w:val="both"/>
        <w:rPr>
          <w:rFonts w:ascii="Times New Roman" w:hAnsi="Times New Roman" w:cs="Times New Roman"/>
          <w:spacing w:val="-5"/>
          <w:sz w:val="24"/>
          <w:szCs w:val="24"/>
        </w:rPr>
      </w:pPr>
      <w:r w:rsidRPr="00DC2D32">
        <w:rPr>
          <w:rFonts w:ascii="Times New Roman" w:hAnsi="Times New Roman" w:cs="Times New Roman"/>
          <w:spacing w:val="-5"/>
          <w:sz w:val="24"/>
          <w:szCs w:val="24"/>
        </w:rPr>
        <w:t>The first revision of QGDP estimates is in quarterly basis during the last quarter of the year as additional data become available at the end of the year for all the quarters. They will have their impact on the previous quarters as the data reported for the last quarter are accompanied by additional source data or improvements/corrections to the data for previous quarters.</w:t>
      </w:r>
    </w:p>
    <w:p w14:paraId="561AAE08" w14:textId="58935A0C" w:rsidR="00E00A91" w:rsidRPr="00DC2D32" w:rsidRDefault="00E00A91" w:rsidP="00DC2D32">
      <w:pPr>
        <w:pStyle w:val="BodyText"/>
        <w:tabs>
          <w:tab w:val="left" w:pos="270"/>
          <w:tab w:val="left" w:pos="720"/>
        </w:tabs>
        <w:spacing w:after="0" w:line="276" w:lineRule="auto"/>
        <w:ind w:left="90" w:right="174"/>
        <w:jc w:val="both"/>
        <w:rPr>
          <w:rFonts w:ascii="Times New Roman" w:hAnsi="Times New Roman" w:cs="Times New Roman"/>
          <w:spacing w:val="-5"/>
          <w:sz w:val="24"/>
          <w:szCs w:val="24"/>
        </w:rPr>
      </w:pPr>
    </w:p>
    <w:p w14:paraId="27F262D7" w14:textId="547EC0CD" w:rsidR="00E00A91" w:rsidRPr="00DC2D32" w:rsidRDefault="00E00A91" w:rsidP="00DC2D32">
      <w:pPr>
        <w:pStyle w:val="BodyText"/>
        <w:tabs>
          <w:tab w:val="left" w:pos="270"/>
          <w:tab w:val="left" w:pos="720"/>
        </w:tabs>
        <w:spacing w:after="0" w:line="276" w:lineRule="auto"/>
        <w:ind w:left="90" w:right="174"/>
        <w:jc w:val="both"/>
        <w:rPr>
          <w:rFonts w:ascii="Times New Roman" w:hAnsi="Times New Roman" w:cs="Times New Roman"/>
          <w:i/>
          <w:iCs/>
          <w:spacing w:val="-5"/>
          <w:sz w:val="24"/>
          <w:szCs w:val="24"/>
        </w:rPr>
      </w:pPr>
      <w:r w:rsidRPr="00DC2D32">
        <w:rPr>
          <w:rFonts w:ascii="Times New Roman" w:hAnsi="Times New Roman" w:cs="Times New Roman"/>
          <w:i/>
          <w:iCs/>
          <w:spacing w:val="-5"/>
          <w:sz w:val="24"/>
          <w:szCs w:val="24"/>
        </w:rPr>
        <w:t>Annual revisions</w:t>
      </w:r>
    </w:p>
    <w:p w14:paraId="22D3C42C" w14:textId="393C9F38" w:rsidR="00EF1607" w:rsidRPr="00DC2D32" w:rsidRDefault="008A7851" w:rsidP="00DC2D32">
      <w:pPr>
        <w:pStyle w:val="BodyText"/>
        <w:tabs>
          <w:tab w:val="left" w:pos="270"/>
          <w:tab w:val="left" w:pos="720"/>
        </w:tabs>
        <w:spacing w:after="0" w:line="276" w:lineRule="auto"/>
        <w:ind w:left="90" w:right="174"/>
        <w:jc w:val="both"/>
        <w:rPr>
          <w:rFonts w:ascii="Times New Roman" w:hAnsi="Times New Roman" w:cs="Times New Roman"/>
          <w:spacing w:val="-5"/>
          <w:sz w:val="24"/>
          <w:szCs w:val="24"/>
        </w:rPr>
      </w:pPr>
      <w:r w:rsidRPr="00DC2D32">
        <w:rPr>
          <w:rFonts w:ascii="Times New Roman" w:hAnsi="Times New Roman" w:cs="Times New Roman"/>
          <w:spacing w:val="-5"/>
          <w:sz w:val="24"/>
          <w:szCs w:val="24"/>
        </w:rPr>
        <w:t>The second revision is when a</w:t>
      </w:r>
      <w:r w:rsidR="00FD0609" w:rsidRPr="00DC2D32">
        <w:rPr>
          <w:rFonts w:ascii="Times New Roman" w:hAnsi="Times New Roman" w:cs="Times New Roman"/>
          <w:spacing w:val="-5"/>
          <w:sz w:val="24"/>
          <w:szCs w:val="24"/>
        </w:rPr>
        <w:t xml:space="preserve">nnual </w:t>
      </w:r>
      <w:r w:rsidRPr="00DC2D32">
        <w:rPr>
          <w:rFonts w:ascii="Times New Roman" w:hAnsi="Times New Roman" w:cs="Times New Roman"/>
          <w:spacing w:val="-5"/>
          <w:sz w:val="24"/>
          <w:szCs w:val="24"/>
        </w:rPr>
        <w:t xml:space="preserve">GDP estimates are compiled and/or revised. </w:t>
      </w:r>
      <w:r w:rsidRPr="00DC2D32">
        <w:rPr>
          <w:rFonts w:ascii="Times New Roman" w:hAnsi="Times New Roman" w:cs="Times New Roman"/>
          <w:sz w:val="24"/>
          <w:szCs w:val="24"/>
        </w:rPr>
        <w:t xml:space="preserve">Quarterly data are benchmarked to the annual GDP estimates, and revisions to annual data will impact the quarterly series. There are two estimates of the annual GDP for a given year “t”, provisional and final estimates. Changes that happen during these two annual estimates will directly impact the quarterly GDP series due to benchmarking. </w:t>
      </w:r>
    </w:p>
    <w:p w14:paraId="3C6C2A52" w14:textId="77777777" w:rsidR="00AC5435" w:rsidRPr="00DC2D32" w:rsidRDefault="00AC5435" w:rsidP="00DC2D32">
      <w:pPr>
        <w:tabs>
          <w:tab w:val="left" w:pos="720"/>
        </w:tabs>
        <w:spacing w:line="276" w:lineRule="auto"/>
        <w:jc w:val="both"/>
        <w:rPr>
          <w:rFonts w:ascii="Times New Roman" w:hAnsi="Times New Roman" w:cs="Times New Roman"/>
          <w:i/>
          <w:sz w:val="24"/>
          <w:szCs w:val="24"/>
        </w:rPr>
      </w:pPr>
    </w:p>
    <w:p w14:paraId="1CA06734" w14:textId="77777777" w:rsidR="00FD0609" w:rsidRPr="00DC2D32" w:rsidRDefault="00FD0609" w:rsidP="00DC2D32">
      <w:pPr>
        <w:tabs>
          <w:tab w:val="left" w:pos="720"/>
        </w:tabs>
        <w:spacing w:line="276" w:lineRule="auto"/>
        <w:jc w:val="both"/>
        <w:rPr>
          <w:rFonts w:ascii="Times New Roman" w:hAnsi="Times New Roman" w:cs="Times New Roman"/>
          <w:iCs/>
          <w:sz w:val="24"/>
          <w:szCs w:val="24"/>
        </w:rPr>
      </w:pPr>
      <w:r w:rsidRPr="00DC2D32">
        <w:rPr>
          <w:rFonts w:ascii="Times New Roman" w:hAnsi="Times New Roman" w:cs="Times New Roman"/>
          <w:iCs/>
          <w:sz w:val="24"/>
          <w:szCs w:val="24"/>
        </w:rPr>
        <w:t>Major revisions:</w:t>
      </w:r>
    </w:p>
    <w:p w14:paraId="50A40072" w14:textId="77777777" w:rsidR="00FD0609" w:rsidRPr="00DC2D32" w:rsidRDefault="00FD0609" w:rsidP="00DC2D32">
      <w:pPr>
        <w:pStyle w:val="BodyText"/>
        <w:tabs>
          <w:tab w:val="left" w:pos="720"/>
        </w:tabs>
        <w:spacing w:after="0" w:line="276" w:lineRule="auto"/>
        <w:ind w:left="360"/>
        <w:jc w:val="both"/>
        <w:rPr>
          <w:rFonts w:ascii="Times New Roman" w:hAnsi="Times New Roman" w:cs="Times New Roman"/>
          <w:i/>
          <w:sz w:val="24"/>
          <w:szCs w:val="24"/>
        </w:rPr>
      </w:pPr>
    </w:p>
    <w:p w14:paraId="3EB1E4FD" w14:textId="2134797D" w:rsidR="00FD0609" w:rsidRPr="00DC2D32" w:rsidRDefault="00FD0609" w:rsidP="00DC2D32">
      <w:pPr>
        <w:pStyle w:val="BodyText"/>
        <w:tabs>
          <w:tab w:val="left" w:pos="720"/>
        </w:tabs>
        <w:spacing w:after="0" w:line="276" w:lineRule="auto"/>
        <w:ind w:right="170"/>
        <w:jc w:val="both"/>
        <w:rPr>
          <w:rFonts w:ascii="Times New Roman" w:hAnsi="Times New Roman" w:cs="Times New Roman"/>
          <w:spacing w:val="-5"/>
          <w:sz w:val="24"/>
          <w:szCs w:val="24"/>
        </w:rPr>
      </w:pPr>
      <w:r w:rsidRPr="00DC2D32">
        <w:rPr>
          <w:rFonts w:ascii="Times New Roman" w:hAnsi="Times New Roman" w:cs="Times New Roman"/>
          <w:spacing w:val="-5"/>
          <w:sz w:val="24"/>
          <w:szCs w:val="24"/>
        </w:rPr>
        <w:t>Major</w:t>
      </w:r>
      <w:r w:rsidRPr="00DC2D32">
        <w:rPr>
          <w:rFonts w:ascii="Times New Roman" w:hAnsi="Times New Roman" w:cs="Times New Roman"/>
          <w:spacing w:val="-8"/>
          <w:sz w:val="24"/>
          <w:szCs w:val="24"/>
        </w:rPr>
        <w:t xml:space="preserve"> </w:t>
      </w:r>
      <w:r w:rsidRPr="00DC2D32">
        <w:rPr>
          <w:rFonts w:ascii="Times New Roman" w:hAnsi="Times New Roman" w:cs="Times New Roman"/>
          <w:spacing w:val="-5"/>
          <w:sz w:val="24"/>
          <w:szCs w:val="24"/>
        </w:rPr>
        <w:t>revisions</w:t>
      </w:r>
      <w:r w:rsidRPr="00DC2D32">
        <w:rPr>
          <w:rFonts w:ascii="Times New Roman" w:hAnsi="Times New Roman" w:cs="Times New Roman"/>
          <w:spacing w:val="-8"/>
          <w:sz w:val="24"/>
          <w:szCs w:val="24"/>
        </w:rPr>
        <w:t xml:space="preserve"> </w:t>
      </w:r>
      <w:r w:rsidRPr="00DC2D32">
        <w:rPr>
          <w:rFonts w:ascii="Times New Roman" w:hAnsi="Times New Roman" w:cs="Times New Roman"/>
          <w:spacing w:val="-4"/>
          <w:sz w:val="24"/>
          <w:szCs w:val="24"/>
        </w:rPr>
        <w:t>are</w:t>
      </w:r>
      <w:r w:rsidRPr="00DC2D32">
        <w:rPr>
          <w:rFonts w:ascii="Times New Roman" w:hAnsi="Times New Roman" w:cs="Times New Roman"/>
          <w:spacing w:val="-9"/>
          <w:sz w:val="24"/>
          <w:szCs w:val="24"/>
        </w:rPr>
        <w:t xml:space="preserve"> </w:t>
      </w:r>
      <w:r w:rsidR="00AC5435" w:rsidRPr="00DC2D32">
        <w:rPr>
          <w:rFonts w:ascii="Times New Roman" w:hAnsi="Times New Roman" w:cs="Times New Roman"/>
          <w:spacing w:val="-5"/>
          <w:sz w:val="24"/>
          <w:szCs w:val="24"/>
        </w:rPr>
        <w:t xml:space="preserve">referred to the </w:t>
      </w:r>
      <w:r w:rsidR="003924F7" w:rsidRPr="00DC2D32">
        <w:rPr>
          <w:rFonts w:ascii="Times New Roman" w:hAnsi="Times New Roman" w:cs="Times New Roman"/>
          <w:spacing w:val="-5"/>
          <w:sz w:val="24"/>
          <w:szCs w:val="24"/>
        </w:rPr>
        <w:t xml:space="preserve">rebasing of GDP due to </w:t>
      </w:r>
      <w:r w:rsidRPr="00DC2D32">
        <w:rPr>
          <w:rFonts w:ascii="Times New Roman" w:hAnsi="Times New Roman" w:cs="Times New Roman"/>
          <w:spacing w:val="-5"/>
          <w:sz w:val="24"/>
          <w:szCs w:val="24"/>
        </w:rPr>
        <w:t>incorporation</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3"/>
          <w:sz w:val="24"/>
          <w:szCs w:val="24"/>
        </w:rPr>
        <w:t>of</w:t>
      </w:r>
      <w:r w:rsidRPr="00DC2D32">
        <w:rPr>
          <w:rFonts w:ascii="Times New Roman" w:hAnsi="Times New Roman" w:cs="Times New Roman"/>
          <w:spacing w:val="-7"/>
          <w:sz w:val="24"/>
          <w:szCs w:val="24"/>
        </w:rPr>
        <w:t xml:space="preserve"> </w:t>
      </w:r>
      <w:r w:rsidRPr="00DC2D32">
        <w:rPr>
          <w:rFonts w:ascii="Times New Roman" w:hAnsi="Times New Roman" w:cs="Times New Roman"/>
          <w:spacing w:val="-4"/>
          <w:sz w:val="24"/>
          <w:szCs w:val="24"/>
        </w:rPr>
        <w:t>new</w:t>
      </w:r>
      <w:r w:rsidRPr="00DC2D32">
        <w:rPr>
          <w:rFonts w:ascii="Times New Roman" w:hAnsi="Times New Roman" w:cs="Times New Roman"/>
          <w:spacing w:val="-11"/>
          <w:sz w:val="24"/>
          <w:szCs w:val="24"/>
        </w:rPr>
        <w:t xml:space="preserve"> </w:t>
      </w:r>
      <w:r w:rsidRPr="00DC2D32">
        <w:rPr>
          <w:rFonts w:ascii="Times New Roman" w:hAnsi="Times New Roman" w:cs="Times New Roman"/>
          <w:spacing w:val="-5"/>
          <w:sz w:val="24"/>
          <w:szCs w:val="24"/>
        </w:rPr>
        <w:t>statistical</w:t>
      </w:r>
      <w:r w:rsidRPr="00DC2D32">
        <w:rPr>
          <w:rFonts w:ascii="Times New Roman" w:hAnsi="Times New Roman" w:cs="Times New Roman"/>
          <w:spacing w:val="-10"/>
          <w:sz w:val="24"/>
          <w:szCs w:val="24"/>
        </w:rPr>
        <w:t xml:space="preserve"> </w:t>
      </w:r>
      <w:r w:rsidRPr="00DC2D32">
        <w:rPr>
          <w:rFonts w:ascii="Times New Roman" w:hAnsi="Times New Roman" w:cs="Times New Roman"/>
          <w:spacing w:val="-4"/>
          <w:sz w:val="24"/>
          <w:szCs w:val="24"/>
        </w:rPr>
        <w:t>and</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5"/>
          <w:sz w:val="24"/>
          <w:szCs w:val="24"/>
        </w:rPr>
        <w:t>administrative</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5"/>
          <w:sz w:val="24"/>
          <w:szCs w:val="24"/>
        </w:rPr>
        <w:t>data</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4"/>
          <w:sz w:val="24"/>
          <w:szCs w:val="24"/>
        </w:rPr>
        <w:t>sources;</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5"/>
          <w:sz w:val="24"/>
          <w:szCs w:val="24"/>
        </w:rPr>
        <w:t xml:space="preserve">improvement </w:t>
      </w:r>
      <w:r w:rsidRPr="00DC2D32">
        <w:rPr>
          <w:rFonts w:ascii="Times New Roman" w:hAnsi="Times New Roman" w:cs="Times New Roman"/>
          <w:spacing w:val="-3"/>
          <w:sz w:val="24"/>
          <w:szCs w:val="24"/>
        </w:rPr>
        <w:t xml:space="preserve">of </w:t>
      </w:r>
      <w:r w:rsidRPr="00DC2D32">
        <w:rPr>
          <w:rFonts w:ascii="Times New Roman" w:hAnsi="Times New Roman" w:cs="Times New Roman"/>
          <w:spacing w:val="-5"/>
          <w:sz w:val="24"/>
          <w:szCs w:val="24"/>
        </w:rPr>
        <w:t>national accounts compilation</w:t>
      </w:r>
      <w:r w:rsidR="003924F7" w:rsidRPr="00DC2D32">
        <w:rPr>
          <w:rFonts w:ascii="Times New Roman" w:hAnsi="Times New Roman" w:cs="Times New Roman"/>
          <w:spacing w:val="-5"/>
          <w:sz w:val="24"/>
          <w:szCs w:val="24"/>
        </w:rPr>
        <w:t xml:space="preserve"> methods</w:t>
      </w:r>
      <w:r w:rsidRPr="00DC2D32">
        <w:rPr>
          <w:rFonts w:ascii="Times New Roman" w:hAnsi="Times New Roman" w:cs="Times New Roman"/>
          <w:spacing w:val="-5"/>
          <w:sz w:val="24"/>
          <w:szCs w:val="24"/>
        </w:rPr>
        <w:t xml:space="preserve">; changes </w:t>
      </w:r>
      <w:r w:rsidRPr="00DC2D32">
        <w:rPr>
          <w:rFonts w:ascii="Times New Roman" w:hAnsi="Times New Roman" w:cs="Times New Roman"/>
          <w:sz w:val="24"/>
          <w:szCs w:val="24"/>
        </w:rPr>
        <w:t xml:space="preserve">in </w:t>
      </w:r>
      <w:r w:rsidRPr="00DC2D32">
        <w:rPr>
          <w:rFonts w:ascii="Times New Roman" w:hAnsi="Times New Roman" w:cs="Times New Roman"/>
          <w:spacing w:val="-5"/>
          <w:sz w:val="24"/>
          <w:szCs w:val="24"/>
        </w:rPr>
        <w:t>definitions, methods</w:t>
      </w:r>
      <w:r w:rsidR="00140EFD" w:rsidRPr="00DC2D32">
        <w:rPr>
          <w:rFonts w:ascii="Times New Roman" w:hAnsi="Times New Roman" w:cs="Times New Roman"/>
          <w:spacing w:val="-5"/>
          <w:sz w:val="24"/>
          <w:szCs w:val="24"/>
        </w:rPr>
        <w:t>,</w:t>
      </w:r>
      <w:r w:rsidRPr="00DC2D32">
        <w:rPr>
          <w:rFonts w:ascii="Times New Roman" w:hAnsi="Times New Roman" w:cs="Times New Roman"/>
          <w:spacing w:val="-5"/>
          <w:sz w:val="24"/>
          <w:szCs w:val="24"/>
        </w:rPr>
        <w:t xml:space="preserve"> </w:t>
      </w:r>
      <w:r w:rsidRPr="00DC2D32">
        <w:rPr>
          <w:rFonts w:ascii="Times New Roman" w:hAnsi="Times New Roman" w:cs="Times New Roman"/>
          <w:spacing w:val="-4"/>
          <w:sz w:val="24"/>
          <w:szCs w:val="24"/>
        </w:rPr>
        <w:t xml:space="preserve">and </w:t>
      </w:r>
      <w:r w:rsidRPr="00DC2D32">
        <w:rPr>
          <w:rFonts w:ascii="Times New Roman" w:hAnsi="Times New Roman" w:cs="Times New Roman"/>
          <w:spacing w:val="-5"/>
          <w:sz w:val="24"/>
          <w:szCs w:val="24"/>
        </w:rPr>
        <w:t xml:space="preserve">classifications </w:t>
      </w:r>
      <w:r w:rsidRPr="00DC2D32">
        <w:rPr>
          <w:rFonts w:ascii="Times New Roman" w:hAnsi="Times New Roman" w:cs="Times New Roman"/>
          <w:spacing w:val="-3"/>
          <w:sz w:val="24"/>
          <w:szCs w:val="24"/>
        </w:rPr>
        <w:t xml:space="preserve">in </w:t>
      </w:r>
      <w:r w:rsidRPr="00DC2D32">
        <w:rPr>
          <w:rFonts w:ascii="Times New Roman" w:hAnsi="Times New Roman" w:cs="Times New Roman"/>
          <w:spacing w:val="-5"/>
          <w:sz w:val="24"/>
          <w:szCs w:val="24"/>
        </w:rPr>
        <w:t xml:space="preserve">international level, introduced </w:t>
      </w:r>
      <w:r w:rsidRPr="00DC2D32">
        <w:rPr>
          <w:rFonts w:ascii="Times New Roman" w:hAnsi="Times New Roman" w:cs="Times New Roman"/>
          <w:sz w:val="24"/>
          <w:szCs w:val="24"/>
        </w:rPr>
        <w:t xml:space="preserve">by </w:t>
      </w:r>
      <w:r w:rsidRPr="00DC2D32">
        <w:rPr>
          <w:rFonts w:ascii="Times New Roman" w:hAnsi="Times New Roman" w:cs="Times New Roman"/>
          <w:spacing w:val="-3"/>
          <w:sz w:val="24"/>
          <w:szCs w:val="24"/>
        </w:rPr>
        <w:t xml:space="preserve">new </w:t>
      </w:r>
      <w:r w:rsidRPr="00DC2D32">
        <w:rPr>
          <w:rFonts w:ascii="Times New Roman" w:hAnsi="Times New Roman" w:cs="Times New Roman"/>
          <w:spacing w:val="-5"/>
          <w:sz w:val="24"/>
          <w:szCs w:val="24"/>
        </w:rPr>
        <w:t xml:space="preserve">System </w:t>
      </w:r>
      <w:r w:rsidRPr="00DC2D32">
        <w:rPr>
          <w:rFonts w:ascii="Times New Roman" w:hAnsi="Times New Roman" w:cs="Times New Roman"/>
          <w:spacing w:val="-4"/>
          <w:sz w:val="24"/>
          <w:szCs w:val="24"/>
        </w:rPr>
        <w:t xml:space="preserve">of </w:t>
      </w:r>
      <w:r w:rsidRPr="00DC2D32">
        <w:rPr>
          <w:rFonts w:ascii="Times New Roman" w:hAnsi="Times New Roman" w:cs="Times New Roman"/>
          <w:spacing w:val="-5"/>
          <w:sz w:val="24"/>
          <w:szCs w:val="24"/>
        </w:rPr>
        <w:t>National Accounts.</w:t>
      </w:r>
    </w:p>
    <w:p w14:paraId="151AFB8A" w14:textId="47309F12" w:rsidR="008A7851" w:rsidRPr="00DC2D32" w:rsidRDefault="008A7851" w:rsidP="00DC2D32">
      <w:pPr>
        <w:pStyle w:val="BodyText"/>
        <w:tabs>
          <w:tab w:val="left" w:pos="720"/>
        </w:tabs>
        <w:spacing w:after="0" w:line="276" w:lineRule="auto"/>
        <w:ind w:left="360" w:right="170"/>
        <w:jc w:val="both"/>
        <w:rPr>
          <w:rFonts w:ascii="Times New Roman" w:hAnsi="Times New Roman" w:cs="Times New Roman"/>
          <w:spacing w:val="-5"/>
          <w:sz w:val="24"/>
          <w:szCs w:val="24"/>
        </w:rPr>
      </w:pPr>
    </w:p>
    <w:p w14:paraId="2FFCB8E4" w14:textId="77777777" w:rsidR="00FD0609" w:rsidRPr="00DC2D32" w:rsidRDefault="00FD0609" w:rsidP="00DC2D32">
      <w:pPr>
        <w:pStyle w:val="Heading1"/>
        <w:numPr>
          <w:ilvl w:val="0"/>
          <w:numId w:val="0"/>
        </w:numPr>
        <w:spacing w:after="120"/>
        <w:jc w:val="both"/>
        <w:rPr>
          <w:rFonts w:ascii="Times New Roman" w:hAnsi="Times New Roman" w:cs="Times New Roman"/>
          <w:sz w:val="24"/>
          <w:szCs w:val="24"/>
        </w:rPr>
      </w:pPr>
      <w:r w:rsidRPr="00DC2D32">
        <w:rPr>
          <w:rFonts w:ascii="Times New Roman" w:hAnsi="Times New Roman" w:cs="Times New Roman"/>
          <w:sz w:val="24"/>
          <w:szCs w:val="24"/>
        </w:rPr>
        <w:t>Definitions</w:t>
      </w:r>
    </w:p>
    <w:p w14:paraId="0D4DC418" w14:textId="77777777" w:rsidR="00FD0609" w:rsidRPr="00DC2D32" w:rsidRDefault="00FD0609" w:rsidP="00DC2D32">
      <w:pPr>
        <w:pStyle w:val="BodyText"/>
        <w:spacing w:line="264" w:lineRule="auto"/>
        <w:ind w:left="-86" w:right="115"/>
        <w:jc w:val="both"/>
        <w:rPr>
          <w:rFonts w:ascii="Times New Roman" w:hAnsi="Times New Roman" w:cs="Times New Roman"/>
          <w:sz w:val="24"/>
          <w:szCs w:val="24"/>
        </w:rPr>
      </w:pPr>
      <w:r w:rsidRPr="00DC2D32">
        <w:rPr>
          <w:rFonts w:ascii="Times New Roman" w:hAnsi="Times New Roman" w:cs="Times New Roman"/>
          <w:b/>
          <w:spacing w:val="-5"/>
          <w:sz w:val="24"/>
          <w:szCs w:val="24"/>
        </w:rPr>
        <w:t xml:space="preserve">Gross Domestic Product </w:t>
      </w:r>
      <w:r w:rsidRPr="00DC2D32">
        <w:rPr>
          <w:rFonts w:ascii="Times New Roman" w:hAnsi="Times New Roman" w:cs="Times New Roman"/>
          <w:b/>
          <w:spacing w:val="-4"/>
          <w:sz w:val="24"/>
          <w:szCs w:val="24"/>
        </w:rPr>
        <w:t xml:space="preserve">(GDP): </w:t>
      </w:r>
      <w:r w:rsidRPr="00DC2D32">
        <w:rPr>
          <w:rFonts w:ascii="Times New Roman" w:hAnsi="Times New Roman" w:cs="Times New Roman"/>
          <w:spacing w:val="-4"/>
          <w:sz w:val="24"/>
          <w:szCs w:val="24"/>
        </w:rPr>
        <w:t xml:space="preserve">Gross </w:t>
      </w:r>
      <w:r w:rsidRPr="00DC2D32">
        <w:rPr>
          <w:rFonts w:ascii="Times New Roman" w:hAnsi="Times New Roman" w:cs="Times New Roman"/>
          <w:spacing w:val="-5"/>
          <w:sz w:val="24"/>
          <w:szCs w:val="24"/>
        </w:rPr>
        <w:t xml:space="preserve">Domestic Product </w:t>
      </w:r>
      <w:r w:rsidRPr="00DC2D32">
        <w:rPr>
          <w:rFonts w:ascii="Times New Roman" w:hAnsi="Times New Roman" w:cs="Times New Roman"/>
          <w:spacing w:val="-3"/>
          <w:sz w:val="24"/>
          <w:szCs w:val="24"/>
        </w:rPr>
        <w:t xml:space="preserve">at </w:t>
      </w:r>
      <w:r w:rsidRPr="00DC2D32">
        <w:rPr>
          <w:rFonts w:ascii="Times New Roman" w:hAnsi="Times New Roman" w:cs="Times New Roman"/>
          <w:spacing w:val="-4"/>
          <w:sz w:val="24"/>
          <w:szCs w:val="24"/>
        </w:rPr>
        <w:t xml:space="preserve">market </w:t>
      </w:r>
      <w:r w:rsidRPr="00DC2D32">
        <w:rPr>
          <w:rFonts w:ascii="Times New Roman" w:hAnsi="Times New Roman" w:cs="Times New Roman"/>
          <w:spacing w:val="-5"/>
          <w:sz w:val="24"/>
          <w:szCs w:val="24"/>
        </w:rPr>
        <w:t xml:space="preserve">prices, </w:t>
      </w:r>
      <w:r w:rsidRPr="00DC2D32">
        <w:rPr>
          <w:rFonts w:ascii="Times New Roman" w:hAnsi="Times New Roman" w:cs="Times New Roman"/>
          <w:spacing w:val="-3"/>
          <w:sz w:val="24"/>
          <w:szCs w:val="24"/>
        </w:rPr>
        <w:t xml:space="preserve">is </w:t>
      </w:r>
      <w:r w:rsidRPr="00DC2D32">
        <w:rPr>
          <w:rFonts w:ascii="Times New Roman" w:hAnsi="Times New Roman" w:cs="Times New Roman"/>
          <w:spacing w:val="-4"/>
          <w:sz w:val="24"/>
          <w:szCs w:val="24"/>
        </w:rPr>
        <w:t xml:space="preserve">the </w:t>
      </w:r>
      <w:r w:rsidRPr="00DC2D32">
        <w:rPr>
          <w:rFonts w:ascii="Times New Roman" w:hAnsi="Times New Roman" w:cs="Times New Roman"/>
          <w:spacing w:val="-5"/>
          <w:sz w:val="24"/>
          <w:szCs w:val="24"/>
        </w:rPr>
        <w:t xml:space="preserve">final result </w:t>
      </w:r>
      <w:r w:rsidRPr="00DC2D32">
        <w:rPr>
          <w:rFonts w:ascii="Times New Roman" w:hAnsi="Times New Roman" w:cs="Times New Roman"/>
          <w:spacing w:val="-3"/>
          <w:sz w:val="24"/>
          <w:szCs w:val="24"/>
        </w:rPr>
        <w:t xml:space="preserve">of </w:t>
      </w:r>
      <w:r w:rsidRPr="00DC2D32">
        <w:rPr>
          <w:rFonts w:ascii="Times New Roman" w:hAnsi="Times New Roman" w:cs="Times New Roman"/>
          <w:spacing w:val="-5"/>
          <w:sz w:val="24"/>
          <w:szCs w:val="24"/>
        </w:rPr>
        <w:t xml:space="preserve">production activity </w:t>
      </w:r>
      <w:r w:rsidRPr="00DC2D32">
        <w:rPr>
          <w:rFonts w:ascii="Times New Roman" w:hAnsi="Times New Roman" w:cs="Times New Roman"/>
          <w:spacing w:val="-3"/>
          <w:sz w:val="24"/>
          <w:szCs w:val="24"/>
        </w:rPr>
        <w:t xml:space="preserve">of </w:t>
      </w:r>
      <w:r w:rsidRPr="00DC2D32">
        <w:rPr>
          <w:rFonts w:ascii="Times New Roman" w:hAnsi="Times New Roman" w:cs="Times New Roman"/>
          <w:spacing w:val="-5"/>
          <w:sz w:val="24"/>
          <w:szCs w:val="24"/>
        </w:rPr>
        <w:t xml:space="preserve">productive resident units during </w:t>
      </w:r>
      <w:r w:rsidRPr="00DC2D32">
        <w:rPr>
          <w:rFonts w:ascii="Times New Roman" w:hAnsi="Times New Roman" w:cs="Times New Roman"/>
          <w:sz w:val="24"/>
          <w:szCs w:val="24"/>
        </w:rPr>
        <w:t xml:space="preserve">a </w:t>
      </w:r>
      <w:r w:rsidRPr="00DC2D32">
        <w:rPr>
          <w:rFonts w:ascii="Times New Roman" w:hAnsi="Times New Roman" w:cs="Times New Roman"/>
          <w:spacing w:val="-5"/>
          <w:sz w:val="24"/>
          <w:szCs w:val="24"/>
        </w:rPr>
        <w:t xml:space="preserve">year. </w:t>
      </w:r>
      <w:r w:rsidRPr="00DC2D32">
        <w:rPr>
          <w:rFonts w:ascii="Times New Roman" w:hAnsi="Times New Roman" w:cs="Times New Roman"/>
          <w:spacing w:val="-3"/>
          <w:sz w:val="24"/>
          <w:szCs w:val="24"/>
        </w:rPr>
        <w:t xml:space="preserve">It is </w:t>
      </w:r>
      <w:r w:rsidRPr="00DC2D32">
        <w:rPr>
          <w:rFonts w:ascii="Times New Roman" w:hAnsi="Times New Roman" w:cs="Times New Roman"/>
          <w:spacing w:val="-5"/>
          <w:sz w:val="24"/>
          <w:szCs w:val="24"/>
        </w:rPr>
        <w:t xml:space="preserve">calculated </w:t>
      </w:r>
      <w:r w:rsidRPr="00DC2D32">
        <w:rPr>
          <w:rFonts w:ascii="Times New Roman" w:hAnsi="Times New Roman" w:cs="Times New Roman"/>
          <w:spacing w:val="-3"/>
          <w:sz w:val="24"/>
          <w:szCs w:val="24"/>
        </w:rPr>
        <w:t>in t</w:t>
      </w:r>
      <w:r w:rsidR="00B16062" w:rsidRPr="00DC2D32">
        <w:rPr>
          <w:rFonts w:ascii="Times New Roman" w:hAnsi="Times New Roman" w:cs="Times New Roman"/>
          <w:spacing w:val="-3"/>
          <w:sz w:val="24"/>
          <w:szCs w:val="24"/>
        </w:rPr>
        <w:t xml:space="preserve">hree </w:t>
      </w:r>
      <w:r w:rsidRPr="00DC2D32">
        <w:rPr>
          <w:rFonts w:ascii="Times New Roman" w:hAnsi="Times New Roman" w:cs="Times New Roman"/>
          <w:spacing w:val="-5"/>
          <w:sz w:val="24"/>
          <w:szCs w:val="24"/>
        </w:rPr>
        <w:t>approaches:</w:t>
      </w:r>
      <w:r w:rsidR="00B16062" w:rsidRPr="00DC2D32">
        <w:rPr>
          <w:rFonts w:ascii="Times New Roman" w:hAnsi="Times New Roman" w:cs="Times New Roman"/>
          <w:spacing w:val="-5"/>
          <w:sz w:val="24"/>
          <w:szCs w:val="24"/>
        </w:rPr>
        <w:t xml:space="preserve"> by production</w:t>
      </w:r>
      <w:r w:rsidR="00302FD1" w:rsidRPr="00DC2D32">
        <w:rPr>
          <w:rFonts w:ascii="Times New Roman" w:hAnsi="Times New Roman" w:cs="Times New Roman"/>
          <w:spacing w:val="-5"/>
          <w:sz w:val="24"/>
          <w:szCs w:val="24"/>
        </w:rPr>
        <w:t>, by expenditures and by income approach.</w:t>
      </w:r>
    </w:p>
    <w:p w14:paraId="7B688835" w14:textId="77777777" w:rsidR="00FD0609" w:rsidRPr="00DC2D32" w:rsidRDefault="00FD0609" w:rsidP="00DC2D32">
      <w:pPr>
        <w:pStyle w:val="ListParagraph"/>
        <w:tabs>
          <w:tab w:val="left" w:pos="631"/>
        </w:tabs>
        <w:spacing w:after="120" w:line="264" w:lineRule="auto"/>
        <w:ind w:left="-86" w:right="101"/>
        <w:contextualSpacing w:val="0"/>
        <w:jc w:val="both"/>
        <w:rPr>
          <w:rFonts w:ascii="Times New Roman" w:hAnsi="Times New Roman" w:cs="Times New Roman"/>
          <w:sz w:val="24"/>
          <w:szCs w:val="24"/>
        </w:rPr>
      </w:pPr>
      <w:r w:rsidRPr="00DC2D32">
        <w:rPr>
          <w:rFonts w:ascii="Times New Roman" w:hAnsi="Times New Roman" w:cs="Times New Roman"/>
          <w:b/>
          <w:spacing w:val="-3"/>
          <w:sz w:val="24"/>
          <w:szCs w:val="24"/>
        </w:rPr>
        <w:t xml:space="preserve">GDP </w:t>
      </w:r>
      <w:r w:rsidRPr="00DC2D32">
        <w:rPr>
          <w:rFonts w:ascii="Times New Roman" w:hAnsi="Times New Roman" w:cs="Times New Roman"/>
          <w:b/>
          <w:spacing w:val="-5"/>
          <w:sz w:val="24"/>
          <w:szCs w:val="24"/>
        </w:rPr>
        <w:t xml:space="preserve">according </w:t>
      </w:r>
      <w:r w:rsidRPr="00DC2D32">
        <w:rPr>
          <w:rFonts w:ascii="Times New Roman" w:hAnsi="Times New Roman" w:cs="Times New Roman"/>
          <w:b/>
          <w:sz w:val="24"/>
          <w:szCs w:val="24"/>
        </w:rPr>
        <w:t xml:space="preserve">to </w:t>
      </w:r>
      <w:r w:rsidRPr="00DC2D32">
        <w:rPr>
          <w:rFonts w:ascii="Times New Roman" w:hAnsi="Times New Roman" w:cs="Times New Roman"/>
          <w:b/>
          <w:spacing w:val="-5"/>
          <w:sz w:val="24"/>
          <w:szCs w:val="24"/>
        </w:rPr>
        <w:t xml:space="preserve">production approach </w:t>
      </w:r>
      <w:r w:rsidRPr="00DC2D32">
        <w:rPr>
          <w:rFonts w:ascii="Times New Roman" w:hAnsi="Times New Roman" w:cs="Times New Roman"/>
          <w:spacing w:val="-3"/>
          <w:sz w:val="24"/>
          <w:szCs w:val="24"/>
        </w:rPr>
        <w:t xml:space="preserve">is </w:t>
      </w:r>
      <w:r w:rsidRPr="00DC2D32">
        <w:rPr>
          <w:rFonts w:ascii="Times New Roman" w:hAnsi="Times New Roman" w:cs="Times New Roman"/>
          <w:spacing w:val="-5"/>
          <w:sz w:val="24"/>
          <w:szCs w:val="24"/>
        </w:rPr>
        <w:t xml:space="preserve">equal </w:t>
      </w:r>
      <w:r w:rsidRPr="00DC2D32">
        <w:rPr>
          <w:rFonts w:ascii="Times New Roman" w:hAnsi="Times New Roman" w:cs="Times New Roman"/>
          <w:spacing w:val="-3"/>
          <w:sz w:val="24"/>
          <w:szCs w:val="24"/>
        </w:rPr>
        <w:t xml:space="preserve">to </w:t>
      </w:r>
      <w:r w:rsidRPr="00DC2D32">
        <w:rPr>
          <w:rFonts w:ascii="Times New Roman" w:hAnsi="Times New Roman" w:cs="Times New Roman"/>
          <w:spacing w:val="-4"/>
          <w:sz w:val="24"/>
          <w:szCs w:val="24"/>
        </w:rPr>
        <w:t xml:space="preserve">sum of </w:t>
      </w:r>
      <w:r w:rsidRPr="00DC2D32">
        <w:rPr>
          <w:rFonts w:ascii="Times New Roman" w:hAnsi="Times New Roman" w:cs="Times New Roman"/>
          <w:spacing w:val="-5"/>
          <w:sz w:val="24"/>
          <w:szCs w:val="24"/>
        </w:rPr>
        <w:t xml:space="preserve">gross added values relevant </w:t>
      </w:r>
      <w:r w:rsidRPr="00DC2D32">
        <w:rPr>
          <w:rFonts w:ascii="Times New Roman" w:hAnsi="Times New Roman" w:cs="Times New Roman"/>
          <w:spacing w:val="-3"/>
          <w:sz w:val="24"/>
          <w:szCs w:val="24"/>
        </w:rPr>
        <w:t xml:space="preserve">to </w:t>
      </w:r>
      <w:r w:rsidRPr="00DC2D32">
        <w:rPr>
          <w:rFonts w:ascii="Times New Roman" w:hAnsi="Times New Roman" w:cs="Times New Roman"/>
          <w:spacing w:val="-5"/>
          <w:sz w:val="24"/>
          <w:szCs w:val="24"/>
        </w:rPr>
        <w:t xml:space="preserve">different </w:t>
      </w:r>
      <w:r w:rsidRPr="00DC2D32">
        <w:rPr>
          <w:rFonts w:ascii="Times New Roman" w:hAnsi="Times New Roman" w:cs="Times New Roman"/>
          <w:spacing w:val="-4"/>
          <w:sz w:val="24"/>
          <w:szCs w:val="24"/>
        </w:rPr>
        <w:t xml:space="preserve">kinds of </w:t>
      </w:r>
      <w:r w:rsidRPr="00DC2D32">
        <w:rPr>
          <w:rFonts w:ascii="Times New Roman" w:hAnsi="Times New Roman" w:cs="Times New Roman"/>
          <w:spacing w:val="-5"/>
          <w:sz w:val="24"/>
          <w:szCs w:val="24"/>
        </w:rPr>
        <w:t xml:space="preserve">activities, adding </w:t>
      </w:r>
      <w:r w:rsidRPr="00DC2D32">
        <w:rPr>
          <w:rFonts w:ascii="Times New Roman" w:hAnsi="Times New Roman" w:cs="Times New Roman"/>
          <w:spacing w:val="-4"/>
          <w:sz w:val="24"/>
          <w:szCs w:val="24"/>
        </w:rPr>
        <w:t xml:space="preserve">taxes and </w:t>
      </w:r>
      <w:r w:rsidRPr="00DC2D32">
        <w:rPr>
          <w:rFonts w:ascii="Times New Roman" w:hAnsi="Times New Roman" w:cs="Times New Roman"/>
          <w:spacing w:val="-5"/>
          <w:sz w:val="24"/>
          <w:szCs w:val="24"/>
        </w:rPr>
        <w:t xml:space="preserve">subtracting subsidies </w:t>
      </w:r>
      <w:r w:rsidRPr="00DC2D32">
        <w:rPr>
          <w:rFonts w:ascii="Times New Roman" w:hAnsi="Times New Roman" w:cs="Times New Roman"/>
          <w:spacing w:val="-3"/>
          <w:sz w:val="24"/>
          <w:szCs w:val="24"/>
        </w:rPr>
        <w:t xml:space="preserve">on </w:t>
      </w:r>
      <w:r w:rsidRPr="00DC2D32">
        <w:rPr>
          <w:rFonts w:ascii="Times New Roman" w:hAnsi="Times New Roman" w:cs="Times New Roman"/>
          <w:spacing w:val="-5"/>
          <w:sz w:val="24"/>
          <w:szCs w:val="24"/>
        </w:rPr>
        <w:t xml:space="preserve">products (not distributed </w:t>
      </w:r>
      <w:r w:rsidRPr="00DC2D32">
        <w:rPr>
          <w:rFonts w:ascii="Times New Roman" w:hAnsi="Times New Roman" w:cs="Times New Roman"/>
          <w:sz w:val="24"/>
          <w:szCs w:val="24"/>
        </w:rPr>
        <w:t xml:space="preserve">to </w:t>
      </w:r>
      <w:r w:rsidRPr="00DC2D32">
        <w:rPr>
          <w:rFonts w:ascii="Times New Roman" w:hAnsi="Times New Roman" w:cs="Times New Roman"/>
          <w:spacing w:val="-5"/>
          <w:sz w:val="24"/>
          <w:szCs w:val="24"/>
        </w:rPr>
        <w:t xml:space="preserve">sectors </w:t>
      </w:r>
      <w:r w:rsidRPr="00DC2D32">
        <w:rPr>
          <w:rFonts w:ascii="Times New Roman" w:hAnsi="Times New Roman" w:cs="Times New Roman"/>
          <w:spacing w:val="-3"/>
          <w:sz w:val="24"/>
          <w:szCs w:val="24"/>
        </w:rPr>
        <w:t xml:space="preserve">or </w:t>
      </w:r>
      <w:r w:rsidRPr="00DC2D32">
        <w:rPr>
          <w:rFonts w:ascii="Times New Roman" w:hAnsi="Times New Roman" w:cs="Times New Roman"/>
          <w:spacing w:val="-5"/>
          <w:sz w:val="24"/>
          <w:szCs w:val="24"/>
        </w:rPr>
        <w:t xml:space="preserve">branches </w:t>
      </w:r>
      <w:r w:rsidRPr="00DC2D32">
        <w:rPr>
          <w:rFonts w:ascii="Times New Roman" w:hAnsi="Times New Roman" w:cs="Times New Roman"/>
          <w:spacing w:val="-3"/>
          <w:sz w:val="24"/>
          <w:szCs w:val="24"/>
        </w:rPr>
        <w:t xml:space="preserve">of </w:t>
      </w:r>
      <w:r w:rsidRPr="00DC2D32">
        <w:rPr>
          <w:rFonts w:ascii="Times New Roman" w:hAnsi="Times New Roman" w:cs="Times New Roman"/>
          <w:sz w:val="24"/>
          <w:szCs w:val="24"/>
        </w:rPr>
        <w:t xml:space="preserve">a </w:t>
      </w:r>
      <w:r w:rsidRPr="00DC2D32">
        <w:rPr>
          <w:rFonts w:ascii="Times New Roman" w:hAnsi="Times New Roman" w:cs="Times New Roman"/>
          <w:spacing w:val="-5"/>
          <w:sz w:val="24"/>
          <w:szCs w:val="24"/>
        </w:rPr>
        <w:t>certain</w:t>
      </w:r>
      <w:r w:rsidRPr="00DC2D32">
        <w:rPr>
          <w:rFonts w:ascii="Times New Roman" w:hAnsi="Times New Roman" w:cs="Times New Roman"/>
          <w:spacing w:val="-27"/>
          <w:sz w:val="24"/>
          <w:szCs w:val="24"/>
        </w:rPr>
        <w:t xml:space="preserve"> </w:t>
      </w:r>
      <w:r w:rsidRPr="00DC2D32">
        <w:rPr>
          <w:rFonts w:ascii="Times New Roman" w:hAnsi="Times New Roman" w:cs="Times New Roman"/>
          <w:spacing w:val="-5"/>
          <w:sz w:val="24"/>
          <w:szCs w:val="24"/>
        </w:rPr>
        <w:t>activity);</w:t>
      </w:r>
    </w:p>
    <w:p w14:paraId="743E61FF" w14:textId="77777777" w:rsidR="00FD0609" w:rsidRPr="00DC2D32" w:rsidRDefault="00FD0609" w:rsidP="00DC2D32">
      <w:pPr>
        <w:pStyle w:val="BodyText"/>
        <w:spacing w:line="264" w:lineRule="auto"/>
        <w:ind w:left="-86" w:right="101"/>
        <w:jc w:val="both"/>
        <w:rPr>
          <w:rFonts w:ascii="Times New Roman" w:hAnsi="Times New Roman" w:cs="Times New Roman"/>
          <w:sz w:val="24"/>
          <w:szCs w:val="24"/>
        </w:rPr>
      </w:pPr>
      <w:r w:rsidRPr="00DC2D32">
        <w:rPr>
          <w:rFonts w:ascii="Times New Roman" w:hAnsi="Times New Roman" w:cs="Times New Roman"/>
          <w:b/>
          <w:spacing w:val="-5"/>
          <w:sz w:val="24"/>
          <w:szCs w:val="24"/>
        </w:rPr>
        <w:t xml:space="preserve">Output: </w:t>
      </w:r>
      <w:r w:rsidRPr="00DC2D32">
        <w:rPr>
          <w:rFonts w:ascii="Times New Roman" w:hAnsi="Times New Roman" w:cs="Times New Roman"/>
          <w:spacing w:val="-5"/>
          <w:sz w:val="24"/>
          <w:szCs w:val="24"/>
        </w:rPr>
        <w:t>production</w:t>
      </w:r>
      <w:r w:rsidR="00E67734" w:rsidRPr="00DC2D32">
        <w:rPr>
          <w:rFonts w:ascii="Times New Roman" w:hAnsi="Times New Roman" w:cs="Times New Roman"/>
          <w:spacing w:val="-5"/>
          <w:sz w:val="24"/>
          <w:szCs w:val="24"/>
        </w:rPr>
        <w:t xml:space="preserve"> of goods and services by an establishment, excluding </w:t>
      </w:r>
      <w:r w:rsidR="00E67734" w:rsidRPr="00DC2D32">
        <w:rPr>
          <w:rFonts w:ascii="Times New Roman" w:hAnsi="Times New Roman" w:cs="Times New Roman"/>
          <w:spacing w:val="-3"/>
          <w:sz w:val="24"/>
          <w:szCs w:val="24"/>
        </w:rPr>
        <w:t xml:space="preserve">the value of any goods and </w:t>
      </w:r>
      <w:r w:rsidR="00E67734" w:rsidRPr="00DC2D32">
        <w:rPr>
          <w:rFonts w:ascii="Times New Roman" w:hAnsi="Times New Roman" w:cs="Times New Roman"/>
          <w:spacing w:val="-3"/>
          <w:sz w:val="24"/>
          <w:szCs w:val="24"/>
        </w:rPr>
        <w:lastRenderedPageBreak/>
        <w:t>services used in an activity for which the establishment does not assume the risk of using the products in production, and excluding the value consumed by the same establishment except for goods and services used for capital formation o own final consumption</w:t>
      </w:r>
      <w:r w:rsidRPr="00DC2D32">
        <w:rPr>
          <w:rFonts w:ascii="Times New Roman" w:hAnsi="Times New Roman" w:cs="Times New Roman"/>
          <w:spacing w:val="-5"/>
          <w:sz w:val="24"/>
          <w:szCs w:val="24"/>
        </w:rPr>
        <w:t xml:space="preserve">. </w:t>
      </w:r>
      <w:r w:rsidRPr="00DC2D32">
        <w:rPr>
          <w:rFonts w:ascii="Times New Roman" w:hAnsi="Times New Roman" w:cs="Times New Roman"/>
          <w:spacing w:val="-4"/>
          <w:sz w:val="24"/>
          <w:szCs w:val="24"/>
        </w:rPr>
        <w:t xml:space="preserve">There are </w:t>
      </w:r>
      <w:r w:rsidRPr="00DC2D32">
        <w:rPr>
          <w:rFonts w:ascii="Times New Roman" w:hAnsi="Times New Roman" w:cs="Times New Roman"/>
          <w:spacing w:val="-5"/>
          <w:sz w:val="24"/>
          <w:szCs w:val="24"/>
        </w:rPr>
        <w:t>three</w:t>
      </w:r>
      <w:r w:rsidRPr="00DC2D32">
        <w:rPr>
          <w:rFonts w:ascii="Times New Roman" w:hAnsi="Times New Roman" w:cs="Times New Roman"/>
          <w:sz w:val="24"/>
          <w:szCs w:val="24"/>
        </w:rPr>
        <w:t xml:space="preserve"> </w:t>
      </w:r>
      <w:r w:rsidRPr="00DC2D32">
        <w:rPr>
          <w:rFonts w:ascii="Times New Roman" w:hAnsi="Times New Roman" w:cs="Times New Roman"/>
          <w:spacing w:val="-5"/>
          <w:sz w:val="24"/>
          <w:szCs w:val="24"/>
        </w:rPr>
        <w:t xml:space="preserve">types   </w:t>
      </w:r>
      <w:r w:rsidRPr="00DC2D32">
        <w:rPr>
          <w:rFonts w:ascii="Times New Roman" w:hAnsi="Times New Roman" w:cs="Times New Roman"/>
          <w:spacing w:val="-3"/>
          <w:sz w:val="24"/>
          <w:szCs w:val="24"/>
        </w:rPr>
        <w:t>of output</w:t>
      </w:r>
      <w:r w:rsidRPr="00DC2D32">
        <w:rPr>
          <w:rFonts w:ascii="Times New Roman" w:hAnsi="Times New Roman" w:cs="Times New Roman"/>
          <w:spacing w:val="-5"/>
          <w:sz w:val="24"/>
          <w:szCs w:val="24"/>
        </w:rPr>
        <w:t xml:space="preserve">   </w:t>
      </w:r>
      <w:r w:rsidR="00E31E5F" w:rsidRPr="00DC2D32">
        <w:rPr>
          <w:rFonts w:ascii="Times New Roman" w:hAnsi="Times New Roman" w:cs="Times New Roman"/>
          <w:spacing w:val="-4"/>
          <w:sz w:val="24"/>
          <w:szCs w:val="24"/>
        </w:rPr>
        <w:t>such as</w:t>
      </w:r>
      <w:r w:rsidRPr="00DC2D32">
        <w:rPr>
          <w:rFonts w:ascii="Times New Roman" w:hAnsi="Times New Roman" w:cs="Times New Roman"/>
          <w:spacing w:val="-4"/>
          <w:sz w:val="24"/>
          <w:szCs w:val="24"/>
        </w:rPr>
        <w:t xml:space="preserve">:   </w:t>
      </w:r>
      <w:r w:rsidR="00E31E5F" w:rsidRPr="00DC2D32">
        <w:rPr>
          <w:rFonts w:ascii="Times New Roman" w:hAnsi="Times New Roman" w:cs="Times New Roman"/>
          <w:spacing w:val="-4"/>
          <w:sz w:val="24"/>
          <w:szCs w:val="24"/>
        </w:rPr>
        <w:t>market output</w:t>
      </w:r>
      <w:r w:rsidRPr="00DC2D32">
        <w:rPr>
          <w:rFonts w:ascii="Times New Roman" w:hAnsi="Times New Roman" w:cs="Times New Roman"/>
          <w:spacing w:val="-5"/>
          <w:sz w:val="24"/>
          <w:szCs w:val="24"/>
        </w:rPr>
        <w:t xml:space="preserve">; output produced </w:t>
      </w:r>
      <w:r w:rsidRPr="00DC2D32">
        <w:rPr>
          <w:rFonts w:ascii="Times New Roman" w:hAnsi="Times New Roman" w:cs="Times New Roman"/>
          <w:spacing w:val="-3"/>
          <w:sz w:val="24"/>
          <w:szCs w:val="24"/>
        </w:rPr>
        <w:t xml:space="preserve">for </w:t>
      </w:r>
      <w:r w:rsidRPr="00DC2D32">
        <w:rPr>
          <w:rFonts w:ascii="Times New Roman" w:hAnsi="Times New Roman" w:cs="Times New Roman"/>
          <w:spacing w:val="-4"/>
          <w:sz w:val="24"/>
          <w:szCs w:val="24"/>
        </w:rPr>
        <w:t>own final use; non-market</w:t>
      </w:r>
      <w:r w:rsidR="00DB431D" w:rsidRPr="00DC2D32">
        <w:rPr>
          <w:rFonts w:ascii="Times New Roman" w:hAnsi="Times New Roman" w:cs="Times New Roman"/>
          <w:spacing w:val="-4"/>
          <w:sz w:val="24"/>
          <w:szCs w:val="24"/>
        </w:rPr>
        <w:t xml:space="preserve"> </w:t>
      </w:r>
      <w:r w:rsidRPr="00DC2D32">
        <w:rPr>
          <w:rFonts w:ascii="Times New Roman" w:hAnsi="Times New Roman" w:cs="Times New Roman"/>
          <w:spacing w:val="-5"/>
          <w:sz w:val="24"/>
          <w:szCs w:val="24"/>
        </w:rPr>
        <w:t>output.</w:t>
      </w:r>
    </w:p>
    <w:p w14:paraId="18426083" w14:textId="77777777" w:rsidR="00FD0609" w:rsidRPr="00DC2D32" w:rsidRDefault="00FD0609" w:rsidP="00DC2D32">
      <w:pPr>
        <w:pStyle w:val="BodyText"/>
        <w:spacing w:line="264" w:lineRule="auto"/>
        <w:ind w:left="-86" w:right="101"/>
        <w:jc w:val="both"/>
        <w:rPr>
          <w:rFonts w:ascii="Times New Roman" w:hAnsi="Times New Roman" w:cs="Times New Roman"/>
          <w:sz w:val="24"/>
          <w:szCs w:val="24"/>
        </w:rPr>
      </w:pPr>
      <w:r w:rsidRPr="00DC2D32">
        <w:rPr>
          <w:rFonts w:ascii="Times New Roman" w:hAnsi="Times New Roman" w:cs="Times New Roman"/>
          <w:b/>
          <w:spacing w:val="-5"/>
          <w:sz w:val="24"/>
          <w:szCs w:val="24"/>
        </w:rPr>
        <w:t xml:space="preserve">Intermediate consumption: </w:t>
      </w:r>
      <w:r w:rsidRPr="00DC2D32">
        <w:rPr>
          <w:rFonts w:ascii="Times New Roman" w:hAnsi="Times New Roman" w:cs="Times New Roman"/>
          <w:spacing w:val="-5"/>
          <w:sz w:val="24"/>
          <w:szCs w:val="24"/>
        </w:rPr>
        <w:t xml:space="preserve">Intermediate consumption consists </w:t>
      </w:r>
      <w:r w:rsidRPr="00DC2D32">
        <w:rPr>
          <w:rFonts w:ascii="Times New Roman" w:hAnsi="Times New Roman" w:cs="Times New Roman"/>
          <w:spacing w:val="-3"/>
          <w:sz w:val="24"/>
          <w:szCs w:val="24"/>
        </w:rPr>
        <w:t xml:space="preserve">of </w:t>
      </w:r>
      <w:r w:rsidRPr="00DC2D32">
        <w:rPr>
          <w:rFonts w:ascii="Times New Roman" w:hAnsi="Times New Roman" w:cs="Times New Roman"/>
          <w:spacing w:val="-5"/>
          <w:sz w:val="24"/>
          <w:szCs w:val="24"/>
        </w:rPr>
        <w:t xml:space="preserve">goods </w:t>
      </w:r>
      <w:r w:rsidRPr="00DC2D32">
        <w:rPr>
          <w:rFonts w:ascii="Times New Roman" w:hAnsi="Times New Roman" w:cs="Times New Roman"/>
          <w:spacing w:val="-4"/>
          <w:sz w:val="24"/>
          <w:szCs w:val="24"/>
        </w:rPr>
        <w:t xml:space="preserve">and </w:t>
      </w:r>
      <w:r w:rsidRPr="00DC2D32">
        <w:rPr>
          <w:rFonts w:ascii="Times New Roman" w:hAnsi="Times New Roman" w:cs="Times New Roman"/>
          <w:spacing w:val="-5"/>
          <w:sz w:val="24"/>
          <w:szCs w:val="24"/>
        </w:rPr>
        <w:t xml:space="preserve">services consumed </w:t>
      </w:r>
      <w:r w:rsidRPr="00DC2D32">
        <w:rPr>
          <w:rFonts w:ascii="Times New Roman" w:hAnsi="Times New Roman" w:cs="Times New Roman"/>
          <w:spacing w:val="-3"/>
          <w:sz w:val="24"/>
          <w:szCs w:val="24"/>
        </w:rPr>
        <w:t xml:space="preserve">as </w:t>
      </w:r>
      <w:r w:rsidRPr="00DC2D32">
        <w:rPr>
          <w:rFonts w:ascii="Times New Roman" w:hAnsi="Times New Roman" w:cs="Times New Roman"/>
          <w:spacing w:val="-5"/>
          <w:sz w:val="24"/>
          <w:szCs w:val="24"/>
        </w:rPr>
        <w:t xml:space="preserve">inputs </w:t>
      </w:r>
      <w:r w:rsidRPr="00DC2D32">
        <w:rPr>
          <w:rFonts w:ascii="Times New Roman" w:hAnsi="Times New Roman" w:cs="Times New Roman"/>
          <w:sz w:val="24"/>
          <w:szCs w:val="24"/>
        </w:rPr>
        <w:t xml:space="preserve">by a </w:t>
      </w:r>
      <w:r w:rsidRPr="00DC2D32">
        <w:rPr>
          <w:rFonts w:ascii="Times New Roman" w:hAnsi="Times New Roman" w:cs="Times New Roman"/>
          <w:spacing w:val="-5"/>
          <w:sz w:val="24"/>
          <w:szCs w:val="24"/>
        </w:rPr>
        <w:t xml:space="preserve">process </w:t>
      </w:r>
      <w:r w:rsidRPr="00DC2D32">
        <w:rPr>
          <w:rFonts w:ascii="Times New Roman" w:hAnsi="Times New Roman" w:cs="Times New Roman"/>
          <w:spacing w:val="-3"/>
          <w:sz w:val="24"/>
          <w:szCs w:val="24"/>
        </w:rPr>
        <w:t xml:space="preserve">of </w:t>
      </w:r>
      <w:r w:rsidRPr="00DC2D32">
        <w:rPr>
          <w:rFonts w:ascii="Times New Roman" w:hAnsi="Times New Roman" w:cs="Times New Roman"/>
          <w:spacing w:val="-5"/>
          <w:sz w:val="24"/>
          <w:szCs w:val="24"/>
        </w:rPr>
        <w:t xml:space="preserve">production, excluding </w:t>
      </w:r>
      <w:r w:rsidRPr="00DC2D32">
        <w:rPr>
          <w:rFonts w:ascii="Times New Roman" w:hAnsi="Times New Roman" w:cs="Times New Roman"/>
          <w:spacing w:val="-4"/>
          <w:sz w:val="24"/>
          <w:szCs w:val="24"/>
        </w:rPr>
        <w:t xml:space="preserve">fixed </w:t>
      </w:r>
      <w:r w:rsidRPr="00DC2D32">
        <w:rPr>
          <w:rFonts w:ascii="Times New Roman" w:hAnsi="Times New Roman" w:cs="Times New Roman"/>
          <w:spacing w:val="-5"/>
          <w:sz w:val="24"/>
          <w:szCs w:val="24"/>
        </w:rPr>
        <w:t xml:space="preserve">assets whose consumption </w:t>
      </w:r>
      <w:r w:rsidRPr="00DC2D32">
        <w:rPr>
          <w:rFonts w:ascii="Times New Roman" w:hAnsi="Times New Roman" w:cs="Times New Roman"/>
          <w:spacing w:val="-3"/>
          <w:sz w:val="24"/>
          <w:szCs w:val="24"/>
        </w:rPr>
        <w:t xml:space="preserve">is </w:t>
      </w:r>
      <w:r w:rsidRPr="00DC2D32">
        <w:rPr>
          <w:rFonts w:ascii="Times New Roman" w:hAnsi="Times New Roman" w:cs="Times New Roman"/>
          <w:spacing w:val="-5"/>
          <w:sz w:val="24"/>
          <w:szCs w:val="24"/>
        </w:rPr>
        <w:t xml:space="preserve">recorded </w:t>
      </w:r>
      <w:r w:rsidRPr="00DC2D32">
        <w:rPr>
          <w:rFonts w:ascii="Times New Roman" w:hAnsi="Times New Roman" w:cs="Times New Roman"/>
          <w:sz w:val="24"/>
          <w:szCs w:val="24"/>
        </w:rPr>
        <w:t xml:space="preserve">as </w:t>
      </w:r>
      <w:r w:rsidRPr="00DC2D32">
        <w:rPr>
          <w:rFonts w:ascii="Times New Roman" w:hAnsi="Times New Roman" w:cs="Times New Roman"/>
          <w:spacing w:val="-5"/>
          <w:sz w:val="24"/>
          <w:szCs w:val="24"/>
        </w:rPr>
        <w:t xml:space="preserve">consumption </w:t>
      </w:r>
      <w:r w:rsidRPr="00DC2D32">
        <w:rPr>
          <w:rFonts w:ascii="Times New Roman" w:hAnsi="Times New Roman" w:cs="Times New Roman"/>
          <w:spacing w:val="-3"/>
          <w:sz w:val="24"/>
          <w:szCs w:val="24"/>
        </w:rPr>
        <w:t xml:space="preserve">of </w:t>
      </w:r>
      <w:r w:rsidRPr="00DC2D32">
        <w:rPr>
          <w:rFonts w:ascii="Times New Roman" w:hAnsi="Times New Roman" w:cs="Times New Roman"/>
          <w:spacing w:val="-4"/>
          <w:sz w:val="24"/>
          <w:szCs w:val="24"/>
        </w:rPr>
        <w:t xml:space="preserve">fixed </w:t>
      </w:r>
      <w:r w:rsidRPr="00DC2D32">
        <w:rPr>
          <w:rFonts w:ascii="Times New Roman" w:hAnsi="Times New Roman" w:cs="Times New Roman"/>
          <w:spacing w:val="-5"/>
          <w:sz w:val="24"/>
          <w:szCs w:val="24"/>
        </w:rPr>
        <w:t xml:space="preserve">capital. </w:t>
      </w:r>
      <w:r w:rsidRPr="00DC2D32">
        <w:rPr>
          <w:rFonts w:ascii="Times New Roman" w:hAnsi="Times New Roman" w:cs="Times New Roman"/>
          <w:spacing w:val="-3"/>
          <w:sz w:val="24"/>
          <w:szCs w:val="24"/>
        </w:rPr>
        <w:t xml:space="preserve">The </w:t>
      </w:r>
      <w:r w:rsidRPr="00DC2D32">
        <w:rPr>
          <w:rFonts w:ascii="Times New Roman" w:hAnsi="Times New Roman" w:cs="Times New Roman"/>
          <w:spacing w:val="-5"/>
          <w:sz w:val="24"/>
          <w:szCs w:val="24"/>
        </w:rPr>
        <w:t xml:space="preserve">goods </w:t>
      </w:r>
      <w:r w:rsidRPr="00DC2D32">
        <w:rPr>
          <w:rFonts w:ascii="Times New Roman" w:hAnsi="Times New Roman" w:cs="Times New Roman"/>
          <w:spacing w:val="-4"/>
          <w:sz w:val="24"/>
          <w:szCs w:val="24"/>
        </w:rPr>
        <w:t xml:space="preserve">and services are </w:t>
      </w:r>
      <w:r w:rsidRPr="00DC2D32">
        <w:rPr>
          <w:rFonts w:ascii="Times New Roman" w:hAnsi="Times New Roman" w:cs="Times New Roman"/>
          <w:spacing w:val="-5"/>
          <w:sz w:val="24"/>
          <w:szCs w:val="24"/>
        </w:rPr>
        <w:t xml:space="preserve">either transformed </w:t>
      </w:r>
      <w:r w:rsidRPr="00DC2D32">
        <w:rPr>
          <w:rFonts w:ascii="Times New Roman" w:hAnsi="Times New Roman" w:cs="Times New Roman"/>
          <w:spacing w:val="-3"/>
          <w:sz w:val="24"/>
          <w:szCs w:val="24"/>
        </w:rPr>
        <w:t xml:space="preserve">or </w:t>
      </w:r>
      <w:r w:rsidRPr="00DC2D32">
        <w:rPr>
          <w:rFonts w:ascii="Times New Roman" w:hAnsi="Times New Roman" w:cs="Times New Roman"/>
          <w:spacing w:val="-4"/>
          <w:sz w:val="24"/>
          <w:szCs w:val="24"/>
        </w:rPr>
        <w:t xml:space="preserve">used </w:t>
      </w:r>
      <w:r w:rsidRPr="00DC2D32">
        <w:rPr>
          <w:rFonts w:ascii="Times New Roman" w:hAnsi="Times New Roman" w:cs="Times New Roman"/>
          <w:spacing w:val="-3"/>
          <w:sz w:val="24"/>
          <w:szCs w:val="24"/>
        </w:rPr>
        <w:t xml:space="preserve">up </w:t>
      </w:r>
      <w:r w:rsidRPr="00DC2D32">
        <w:rPr>
          <w:rFonts w:ascii="Times New Roman" w:hAnsi="Times New Roman" w:cs="Times New Roman"/>
          <w:sz w:val="24"/>
          <w:szCs w:val="24"/>
        </w:rPr>
        <w:t xml:space="preserve">by </w:t>
      </w:r>
      <w:r w:rsidRPr="00DC2D32">
        <w:rPr>
          <w:rFonts w:ascii="Times New Roman" w:hAnsi="Times New Roman" w:cs="Times New Roman"/>
          <w:spacing w:val="-3"/>
          <w:sz w:val="24"/>
          <w:szCs w:val="24"/>
        </w:rPr>
        <w:t xml:space="preserve">the </w:t>
      </w:r>
      <w:r w:rsidRPr="00DC2D32">
        <w:rPr>
          <w:rFonts w:ascii="Times New Roman" w:hAnsi="Times New Roman" w:cs="Times New Roman"/>
          <w:spacing w:val="-5"/>
          <w:sz w:val="24"/>
          <w:szCs w:val="24"/>
        </w:rPr>
        <w:t>production services.</w:t>
      </w:r>
    </w:p>
    <w:p w14:paraId="457D3238" w14:textId="77777777" w:rsidR="00FD0609" w:rsidRPr="00DC2D32" w:rsidRDefault="00FD0609" w:rsidP="00DC2D32">
      <w:pPr>
        <w:pStyle w:val="BodyText"/>
        <w:spacing w:line="264" w:lineRule="auto"/>
        <w:ind w:left="-86" w:right="115"/>
        <w:jc w:val="both"/>
        <w:rPr>
          <w:rFonts w:ascii="Times New Roman" w:hAnsi="Times New Roman" w:cs="Times New Roman"/>
          <w:sz w:val="24"/>
          <w:szCs w:val="24"/>
        </w:rPr>
      </w:pPr>
      <w:r w:rsidRPr="00DC2D32">
        <w:rPr>
          <w:rFonts w:ascii="Times New Roman" w:hAnsi="Times New Roman" w:cs="Times New Roman"/>
          <w:b/>
          <w:spacing w:val="-5"/>
          <w:sz w:val="24"/>
          <w:szCs w:val="24"/>
        </w:rPr>
        <w:t xml:space="preserve">Gross </w:t>
      </w:r>
      <w:r w:rsidRPr="00DC2D32">
        <w:rPr>
          <w:rFonts w:ascii="Times New Roman" w:hAnsi="Times New Roman" w:cs="Times New Roman"/>
          <w:b/>
          <w:spacing w:val="-4"/>
          <w:sz w:val="24"/>
          <w:szCs w:val="24"/>
        </w:rPr>
        <w:t xml:space="preserve">Value </w:t>
      </w:r>
      <w:r w:rsidRPr="00DC2D32">
        <w:rPr>
          <w:rFonts w:ascii="Times New Roman" w:hAnsi="Times New Roman" w:cs="Times New Roman"/>
          <w:b/>
          <w:spacing w:val="-6"/>
          <w:sz w:val="24"/>
          <w:szCs w:val="24"/>
        </w:rPr>
        <w:t xml:space="preserve">Added: </w:t>
      </w:r>
      <w:r w:rsidRPr="00DC2D32">
        <w:rPr>
          <w:rFonts w:ascii="Times New Roman" w:hAnsi="Times New Roman" w:cs="Times New Roman"/>
          <w:spacing w:val="-4"/>
          <w:sz w:val="24"/>
          <w:szCs w:val="24"/>
        </w:rPr>
        <w:t xml:space="preserve">Gross </w:t>
      </w:r>
      <w:r w:rsidRPr="00DC2D32">
        <w:rPr>
          <w:rFonts w:ascii="Times New Roman" w:hAnsi="Times New Roman" w:cs="Times New Roman"/>
          <w:spacing w:val="-5"/>
          <w:sz w:val="24"/>
          <w:szCs w:val="24"/>
        </w:rPr>
        <w:t xml:space="preserve">Value Added represents </w:t>
      </w:r>
      <w:r w:rsidRPr="00DC2D32">
        <w:rPr>
          <w:rFonts w:ascii="Times New Roman" w:hAnsi="Times New Roman" w:cs="Times New Roman"/>
          <w:spacing w:val="-3"/>
          <w:sz w:val="24"/>
          <w:szCs w:val="24"/>
        </w:rPr>
        <w:t xml:space="preserve">the </w:t>
      </w:r>
      <w:r w:rsidRPr="00DC2D32">
        <w:rPr>
          <w:rFonts w:ascii="Times New Roman" w:hAnsi="Times New Roman" w:cs="Times New Roman"/>
          <w:spacing w:val="-5"/>
          <w:sz w:val="24"/>
          <w:szCs w:val="24"/>
        </w:rPr>
        <w:t xml:space="preserve">contribution </w:t>
      </w:r>
      <w:r w:rsidRPr="00DC2D32">
        <w:rPr>
          <w:rFonts w:ascii="Times New Roman" w:hAnsi="Times New Roman" w:cs="Times New Roman"/>
          <w:spacing w:val="-3"/>
          <w:sz w:val="24"/>
          <w:szCs w:val="24"/>
        </w:rPr>
        <w:t xml:space="preserve">of </w:t>
      </w:r>
      <w:r w:rsidRPr="00DC2D32">
        <w:rPr>
          <w:rFonts w:ascii="Times New Roman" w:hAnsi="Times New Roman" w:cs="Times New Roman"/>
          <w:spacing w:val="-5"/>
          <w:sz w:val="24"/>
          <w:szCs w:val="24"/>
        </w:rPr>
        <w:t xml:space="preserve">different activities </w:t>
      </w:r>
      <w:r w:rsidRPr="00DC2D32">
        <w:rPr>
          <w:rFonts w:ascii="Times New Roman" w:hAnsi="Times New Roman" w:cs="Times New Roman"/>
          <w:sz w:val="24"/>
          <w:szCs w:val="24"/>
        </w:rPr>
        <w:t xml:space="preserve">in </w:t>
      </w:r>
      <w:r w:rsidRPr="00DC2D32">
        <w:rPr>
          <w:rFonts w:ascii="Times New Roman" w:hAnsi="Times New Roman" w:cs="Times New Roman"/>
          <w:spacing w:val="-3"/>
          <w:sz w:val="24"/>
          <w:szCs w:val="24"/>
        </w:rPr>
        <w:t xml:space="preserve">GDP </w:t>
      </w:r>
      <w:r w:rsidRPr="00DC2D32">
        <w:rPr>
          <w:rFonts w:ascii="Times New Roman" w:hAnsi="Times New Roman" w:cs="Times New Roman"/>
          <w:spacing w:val="-4"/>
          <w:sz w:val="24"/>
          <w:szCs w:val="24"/>
        </w:rPr>
        <w:t xml:space="preserve">and </w:t>
      </w:r>
      <w:r w:rsidRPr="00DC2D32">
        <w:rPr>
          <w:rFonts w:ascii="Times New Roman" w:hAnsi="Times New Roman" w:cs="Times New Roman"/>
          <w:spacing w:val="-3"/>
          <w:sz w:val="24"/>
          <w:szCs w:val="24"/>
        </w:rPr>
        <w:t xml:space="preserve">is </w:t>
      </w:r>
      <w:r w:rsidRPr="00DC2D32">
        <w:rPr>
          <w:rFonts w:ascii="Times New Roman" w:hAnsi="Times New Roman" w:cs="Times New Roman"/>
          <w:spacing w:val="-5"/>
          <w:sz w:val="24"/>
          <w:szCs w:val="24"/>
        </w:rPr>
        <w:t xml:space="preserve">calculated </w:t>
      </w:r>
      <w:r w:rsidRPr="00DC2D32">
        <w:rPr>
          <w:rFonts w:ascii="Times New Roman" w:hAnsi="Times New Roman" w:cs="Times New Roman"/>
          <w:spacing w:val="-3"/>
          <w:sz w:val="24"/>
          <w:szCs w:val="24"/>
        </w:rPr>
        <w:t xml:space="preserve">as </w:t>
      </w:r>
      <w:r w:rsidRPr="00DC2D32">
        <w:rPr>
          <w:rFonts w:ascii="Times New Roman" w:hAnsi="Times New Roman" w:cs="Times New Roman"/>
          <w:spacing w:val="-4"/>
          <w:sz w:val="24"/>
          <w:szCs w:val="24"/>
        </w:rPr>
        <w:t xml:space="preserve">the </w:t>
      </w:r>
      <w:r w:rsidRPr="00DC2D32">
        <w:rPr>
          <w:rFonts w:ascii="Times New Roman" w:hAnsi="Times New Roman" w:cs="Times New Roman"/>
          <w:spacing w:val="-5"/>
          <w:sz w:val="24"/>
          <w:szCs w:val="24"/>
        </w:rPr>
        <w:t xml:space="preserve">difference between </w:t>
      </w:r>
      <w:r w:rsidRPr="00DC2D32">
        <w:rPr>
          <w:rFonts w:ascii="Times New Roman" w:hAnsi="Times New Roman" w:cs="Times New Roman"/>
          <w:spacing w:val="-3"/>
          <w:sz w:val="24"/>
          <w:szCs w:val="24"/>
        </w:rPr>
        <w:t xml:space="preserve">the </w:t>
      </w:r>
      <w:r w:rsidRPr="00DC2D32">
        <w:rPr>
          <w:rFonts w:ascii="Times New Roman" w:hAnsi="Times New Roman" w:cs="Times New Roman"/>
          <w:spacing w:val="-5"/>
          <w:sz w:val="24"/>
          <w:szCs w:val="24"/>
        </w:rPr>
        <w:t xml:space="preserve">output </w:t>
      </w:r>
      <w:r w:rsidRPr="00DC2D32">
        <w:rPr>
          <w:rFonts w:ascii="Times New Roman" w:hAnsi="Times New Roman" w:cs="Times New Roman"/>
          <w:spacing w:val="-4"/>
          <w:sz w:val="24"/>
          <w:szCs w:val="24"/>
        </w:rPr>
        <w:t xml:space="preserve">and </w:t>
      </w:r>
      <w:r w:rsidRPr="00DC2D32">
        <w:rPr>
          <w:rFonts w:ascii="Times New Roman" w:hAnsi="Times New Roman" w:cs="Times New Roman"/>
          <w:spacing w:val="-5"/>
          <w:sz w:val="24"/>
          <w:szCs w:val="24"/>
        </w:rPr>
        <w:t>intermediate consumption.</w:t>
      </w:r>
    </w:p>
    <w:p w14:paraId="6EFC63C2" w14:textId="77777777" w:rsidR="000423DF" w:rsidRPr="00DC2D32" w:rsidRDefault="00FD0609" w:rsidP="00DC2D32">
      <w:pPr>
        <w:pStyle w:val="BodyText"/>
        <w:spacing w:line="264" w:lineRule="auto"/>
        <w:ind w:left="-86"/>
        <w:jc w:val="both"/>
        <w:rPr>
          <w:rFonts w:ascii="Times New Roman" w:hAnsi="Times New Roman" w:cs="Times New Roman"/>
          <w:sz w:val="24"/>
          <w:szCs w:val="24"/>
        </w:rPr>
      </w:pPr>
      <w:r w:rsidRPr="00DC2D32">
        <w:rPr>
          <w:rFonts w:ascii="Times New Roman" w:hAnsi="Times New Roman" w:cs="Times New Roman"/>
          <w:b/>
          <w:sz w:val="24"/>
          <w:szCs w:val="24"/>
        </w:rPr>
        <w:t xml:space="preserve">Nominal GDP: </w:t>
      </w:r>
      <w:r w:rsidRPr="00DC2D32">
        <w:rPr>
          <w:rFonts w:ascii="Times New Roman" w:hAnsi="Times New Roman" w:cs="Times New Roman"/>
          <w:sz w:val="24"/>
          <w:szCs w:val="24"/>
        </w:rPr>
        <w:t>measures the current market value of a country's gross domestic product.</w:t>
      </w:r>
    </w:p>
    <w:p w14:paraId="638C0C60" w14:textId="77777777" w:rsidR="000423DF" w:rsidRPr="00DC2D32" w:rsidRDefault="00FD0609" w:rsidP="00DC2D32">
      <w:pPr>
        <w:pStyle w:val="BodyText"/>
        <w:spacing w:line="264" w:lineRule="auto"/>
        <w:ind w:left="-86"/>
        <w:jc w:val="both"/>
        <w:rPr>
          <w:rFonts w:ascii="Times New Roman" w:hAnsi="Times New Roman" w:cs="Times New Roman"/>
          <w:sz w:val="24"/>
          <w:szCs w:val="24"/>
        </w:rPr>
      </w:pPr>
      <w:r w:rsidRPr="00DC2D32">
        <w:rPr>
          <w:rFonts w:ascii="Times New Roman" w:hAnsi="Times New Roman" w:cs="Times New Roman"/>
          <w:b/>
          <w:spacing w:val="-5"/>
          <w:sz w:val="24"/>
          <w:szCs w:val="24"/>
        </w:rPr>
        <w:t xml:space="preserve">Real </w:t>
      </w:r>
      <w:r w:rsidRPr="00DC2D32">
        <w:rPr>
          <w:rFonts w:ascii="Times New Roman" w:hAnsi="Times New Roman" w:cs="Times New Roman"/>
          <w:b/>
          <w:spacing w:val="-4"/>
          <w:sz w:val="24"/>
          <w:szCs w:val="24"/>
        </w:rPr>
        <w:t xml:space="preserve">GDP: </w:t>
      </w:r>
      <w:r w:rsidRPr="00DC2D32">
        <w:rPr>
          <w:rFonts w:ascii="Times New Roman" w:hAnsi="Times New Roman" w:cs="Times New Roman"/>
          <w:spacing w:val="-4"/>
          <w:sz w:val="24"/>
          <w:szCs w:val="24"/>
        </w:rPr>
        <w:t xml:space="preserve">measures the volume </w:t>
      </w:r>
      <w:r w:rsidRPr="00DC2D32">
        <w:rPr>
          <w:rFonts w:ascii="Times New Roman" w:hAnsi="Times New Roman" w:cs="Times New Roman"/>
          <w:spacing w:val="-5"/>
          <w:sz w:val="24"/>
          <w:szCs w:val="24"/>
        </w:rPr>
        <w:t xml:space="preserve">level </w:t>
      </w:r>
      <w:r w:rsidRPr="00DC2D32">
        <w:rPr>
          <w:rFonts w:ascii="Times New Roman" w:hAnsi="Times New Roman" w:cs="Times New Roman"/>
          <w:spacing w:val="-3"/>
          <w:sz w:val="24"/>
          <w:szCs w:val="24"/>
        </w:rPr>
        <w:t xml:space="preserve">of </w:t>
      </w:r>
      <w:r w:rsidRPr="00DC2D32">
        <w:rPr>
          <w:rFonts w:ascii="Times New Roman" w:hAnsi="Times New Roman" w:cs="Times New Roman"/>
          <w:sz w:val="24"/>
          <w:szCs w:val="24"/>
        </w:rPr>
        <w:t xml:space="preserve">a </w:t>
      </w:r>
      <w:r w:rsidRPr="00DC2D32">
        <w:rPr>
          <w:rFonts w:ascii="Times New Roman" w:hAnsi="Times New Roman" w:cs="Times New Roman"/>
          <w:spacing w:val="-4"/>
          <w:sz w:val="24"/>
          <w:szCs w:val="24"/>
        </w:rPr>
        <w:t xml:space="preserve">gross </w:t>
      </w:r>
      <w:r w:rsidRPr="00DC2D32">
        <w:rPr>
          <w:rFonts w:ascii="Times New Roman" w:hAnsi="Times New Roman" w:cs="Times New Roman"/>
          <w:spacing w:val="-5"/>
          <w:sz w:val="24"/>
          <w:szCs w:val="24"/>
        </w:rPr>
        <w:t xml:space="preserve">domestic product </w:t>
      </w:r>
      <w:r w:rsidRPr="00DC2D32">
        <w:rPr>
          <w:rFonts w:ascii="Times New Roman" w:hAnsi="Times New Roman" w:cs="Times New Roman"/>
          <w:spacing w:val="-4"/>
          <w:sz w:val="24"/>
          <w:szCs w:val="24"/>
        </w:rPr>
        <w:t xml:space="preserve">after </w:t>
      </w:r>
      <w:r w:rsidRPr="00DC2D32">
        <w:rPr>
          <w:rFonts w:ascii="Times New Roman" w:hAnsi="Times New Roman" w:cs="Times New Roman"/>
          <w:spacing w:val="-5"/>
          <w:sz w:val="24"/>
          <w:szCs w:val="24"/>
        </w:rPr>
        <w:t xml:space="preserve">changes </w:t>
      </w:r>
      <w:r w:rsidRPr="00DC2D32">
        <w:rPr>
          <w:rFonts w:ascii="Times New Roman" w:hAnsi="Times New Roman" w:cs="Times New Roman"/>
          <w:sz w:val="24"/>
          <w:szCs w:val="24"/>
        </w:rPr>
        <w:t xml:space="preserve">in </w:t>
      </w:r>
      <w:r w:rsidRPr="00DC2D32">
        <w:rPr>
          <w:rFonts w:ascii="Times New Roman" w:hAnsi="Times New Roman" w:cs="Times New Roman"/>
          <w:spacing w:val="-4"/>
          <w:sz w:val="24"/>
          <w:szCs w:val="24"/>
        </w:rPr>
        <w:t xml:space="preserve">prices </w:t>
      </w:r>
      <w:r w:rsidRPr="00DC2D32">
        <w:rPr>
          <w:rFonts w:ascii="Times New Roman" w:hAnsi="Times New Roman" w:cs="Times New Roman"/>
          <w:spacing w:val="-5"/>
          <w:sz w:val="24"/>
          <w:szCs w:val="24"/>
        </w:rPr>
        <w:t xml:space="preserve">have been </w:t>
      </w:r>
      <w:r w:rsidRPr="00DC2D32">
        <w:rPr>
          <w:rFonts w:ascii="Times New Roman" w:hAnsi="Times New Roman" w:cs="Times New Roman"/>
          <w:spacing w:val="-4"/>
          <w:sz w:val="24"/>
          <w:szCs w:val="24"/>
        </w:rPr>
        <w:t xml:space="preserve">taken </w:t>
      </w:r>
      <w:r w:rsidRPr="00DC2D32">
        <w:rPr>
          <w:rFonts w:ascii="Times New Roman" w:hAnsi="Times New Roman" w:cs="Times New Roman"/>
          <w:spacing w:val="-5"/>
          <w:sz w:val="24"/>
          <w:szCs w:val="24"/>
        </w:rPr>
        <w:t xml:space="preserve">into account. </w:t>
      </w:r>
      <w:r w:rsidRPr="00DC2D32">
        <w:rPr>
          <w:rFonts w:ascii="Times New Roman" w:hAnsi="Times New Roman" w:cs="Times New Roman"/>
          <w:spacing w:val="-3"/>
          <w:sz w:val="24"/>
          <w:szCs w:val="24"/>
        </w:rPr>
        <w:t xml:space="preserve">It is </w:t>
      </w:r>
      <w:r w:rsidRPr="00DC2D32">
        <w:rPr>
          <w:rFonts w:ascii="Times New Roman" w:hAnsi="Times New Roman" w:cs="Times New Roman"/>
          <w:spacing w:val="-5"/>
          <w:sz w:val="24"/>
          <w:szCs w:val="24"/>
        </w:rPr>
        <w:t xml:space="preserve">obtained </w:t>
      </w:r>
      <w:r w:rsidRPr="00DC2D32">
        <w:rPr>
          <w:rFonts w:ascii="Times New Roman" w:hAnsi="Times New Roman" w:cs="Times New Roman"/>
          <w:sz w:val="24"/>
          <w:szCs w:val="24"/>
        </w:rPr>
        <w:t xml:space="preserve">by </w:t>
      </w:r>
      <w:r w:rsidRPr="00DC2D32">
        <w:rPr>
          <w:rFonts w:ascii="Times New Roman" w:hAnsi="Times New Roman" w:cs="Times New Roman"/>
          <w:spacing w:val="-5"/>
          <w:sz w:val="24"/>
          <w:szCs w:val="24"/>
        </w:rPr>
        <w:t xml:space="preserve">expressing values </w:t>
      </w:r>
      <w:r w:rsidRPr="00DC2D32">
        <w:rPr>
          <w:rFonts w:ascii="Times New Roman" w:hAnsi="Times New Roman" w:cs="Times New Roman"/>
          <w:sz w:val="24"/>
          <w:szCs w:val="24"/>
        </w:rPr>
        <w:t xml:space="preserve">in </w:t>
      </w:r>
      <w:r w:rsidRPr="00DC2D32">
        <w:rPr>
          <w:rFonts w:ascii="Times New Roman" w:hAnsi="Times New Roman" w:cs="Times New Roman"/>
          <w:spacing w:val="-3"/>
          <w:sz w:val="24"/>
          <w:szCs w:val="24"/>
        </w:rPr>
        <w:t xml:space="preserve">terms </w:t>
      </w:r>
      <w:r w:rsidRPr="00DC2D32">
        <w:rPr>
          <w:rFonts w:ascii="Times New Roman" w:hAnsi="Times New Roman" w:cs="Times New Roman"/>
          <w:spacing w:val="-4"/>
          <w:sz w:val="24"/>
          <w:szCs w:val="24"/>
        </w:rPr>
        <w:t xml:space="preserve">of </w:t>
      </w:r>
      <w:r w:rsidRPr="00DC2D32">
        <w:rPr>
          <w:rFonts w:ascii="Times New Roman" w:hAnsi="Times New Roman" w:cs="Times New Roman"/>
          <w:sz w:val="24"/>
          <w:szCs w:val="24"/>
        </w:rPr>
        <w:t xml:space="preserve">a </w:t>
      </w:r>
      <w:r w:rsidRPr="00DC2D32">
        <w:rPr>
          <w:rFonts w:ascii="Times New Roman" w:hAnsi="Times New Roman" w:cs="Times New Roman"/>
          <w:spacing w:val="-4"/>
          <w:sz w:val="24"/>
          <w:szCs w:val="24"/>
        </w:rPr>
        <w:t xml:space="preserve">base </w:t>
      </w:r>
      <w:r w:rsidRPr="00DC2D32">
        <w:rPr>
          <w:rFonts w:ascii="Times New Roman" w:hAnsi="Times New Roman" w:cs="Times New Roman"/>
          <w:spacing w:val="-5"/>
          <w:sz w:val="24"/>
          <w:szCs w:val="24"/>
        </w:rPr>
        <w:t xml:space="preserve">period </w:t>
      </w:r>
      <w:r w:rsidRPr="00DC2D32">
        <w:rPr>
          <w:rFonts w:ascii="Times New Roman" w:hAnsi="Times New Roman" w:cs="Times New Roman"/>
          <w:spacing w:val="-3"/>
          <w:sz w:val="24"/>
          <w:szCs w:val="24"/>
        </w:rPr>
        <w:t xml:space="preserve">or </w:t>
      </w:r>
      <w:r w:rsidRPr="00DC2D32">
        <w:rPr>
          <w:rFonts w:ascii="Times New Roman" w:hAnsi="Times New Roman" w:cs="Times New Roman"/>
          <w:spacing w:val="-5"/>
          <w:sz w:val="24"/>
          <w:szCs w:val="24"/>
        </w:rPr>
        <w:t>previous period prices.</w:t>
      </w:r>
    </w:p>
    <w:p w14:paraId="0EC3A54E" w14:textId="77777777" w:rsidR="000423DF" w:rsidRPr="00DC2D32" w:rsidRDefault="00FD0609" w:rsidP="00DC2D32">
      <w:pPr>
        <w:pStyle w:val="BodyText"/>
        <w:spacing w:line="264" w:lineRule="auto"/>
        <w:ind w:left="-86"/>
        <w:jc w:val="both"/>
        <w:rPr>
          <w:rFonts w:ascii="Times New Roman" w:hAnsi="Times New Roman" w:cs="Times New Roman"/>
          <w:sz w:val="24"/>
          <w:szCs w:val="24"/>
        </w:rPr>
      </w:pPr>
      <w:r w:rsidRPr="00DC2D32">
        <w:rPr>
          <w:rFonts w:ascii="Times New Roman" w:hAnsi="Times New Roman" w:cs="Times New Roman"/>
          <w:b/>
          <w:spacing w:val="-4"/>
          <w:sz w:val="24"/>
          <w:szCs w:val="24"/>
        </w:rPr>
        <w:t xml:space="preserve">Taxes </w:t>
      </w:r>
      <w:r w:rsidRPr="00DC2D32">
        <w:rPr>
          <w:rFonts w:ascii="Times New Roman" w:hAnsi="Times New Roman" w:cs="Times New Roman"/>
          <w:b/>
          <w:spacing w:val="-3"/>
          <w:sz w:val="24"/>
          <w:szCs w:val="24"/>
        </w:rPr>
        <w:t xml:space="preserve">on </w:t>
      </w:r>
      <w:r w:rsidRPr="00DC2D32">
        <w:rPr>
          <w:rFonts w:ascii="Times New Roman" w:hAnsi="Times New Roman" w:cs="Times New Roman"/>
          <w:b/>
          <w:spacing w:val="-5"/>
          <w:sz w:val="24"/>
          <w:szCs w:val="24"/>
        </w:rPr>
        <w:t xml:space="preserve">products: </w:t>
      </w:r>
      <w:r w:rsidRPr="00DC2D32">
        <w:rPr>
          <w:rFonts w:ascii="Times New Roman" w:hAnsi="Times New Roman" w:cs="Times New Roman"/>
          <w:spacing w:val="-4"/>
          <w:sz w:val="24"/>
          <w:szCs w:val="24"/>
        </w:rPr>
        <w:t xml:space="preserve">Taxes </w:t>
      </w:r>
      <w:r w:rsidRPr="00DC2D32">
        <w:rPr>
          <w:rFonts w:ascii="Times New Roman" w:hAnsi="Times New Roman" w:cs="Times New Roman"/>
          <w:spacing w:val="-3"/>
          <w:sz w:val="24"/>
          <w:szCs w:val="24"/>
        </w:rPr>
        <w:t xml:space="preserve">on </w:t>
      </w:r>
      <w:r w:rsidRPr="00DC2D32">
        <w:rPr>
          <w:rFonts w:ascii="Times New Roman" w:hAnsi="Times New Roman" w:cs="Times New Roman"/>
          <w:spacing w:val="-5"/>
          <w:sz w:val="24"/>
          <w:szCs w:val="24"/>
        </w:rPr>
        <w:t xml:space="preserve">products </w:t>
      </w:r>
      <w:r w:rsidRPr="00DC2D32">
        <w:rPr>
          <w:rFonts w:ascii="Times New Roman" w:hAnsi="Times New Roman" w:cs="Times New Roman"/>
          <w:spacing w:val="-4"/>
          <w:sz w:val="24"/>
          <w:szCs w:val="24"/>
        </w:rPr>
        <w:t xml:space="preserve">are paid taxes per unit </w:t>
      </w:r>
      <w:r w:rsidRPr="00DC2D32">
        <w:rPr>
          <w:rFonts w:ascii="Times New Roman" w:hAnsi="Times New Roman" w:cs="Times New Roman"/>
          <w:spacing w:val="-3"/>
          <w:sz w:val="24"/>
          <w:szCs w:val="24"/>
        </w:rPr>
        <w:t xml:space="preserve">of </w:t>
      </w:r>
      <w:r w:rsidRPr="00DC2D32">
        <w:rPr>
          <w:rFonts w:ascii="Times New Roman" w:hAnsi="Times New Roman" w:cs="Times New Roman"/>
          <w:spacing w:val="-4"/>
          <w:sz w:val="24"/>
          <w:szCs w:val="24"/>
        </w:rPr>
        <w:t xml:space="preserve">some </w:t>
      </w:r>
      <w:r w:rsidRPr="00DC2D32">
        <w:rPr>
          <w:rFonts w:ascii="Times New Roman" w:hAnsi="Times New Roman" w:cs="Times New Roman"/>
          <w:spacing w:val="-5"/>
          <w:sz w:val="24"/>
          <w:szCs w:val="24"/>
        </w:rPr>
        <w:t xml:space="preserve">goods </w:t>
      </w:r>
      <w:r w:rsidRPr="00DC2D32">
        <w:rPr>
          <w:rFonts w:ascii="Times New Roman" w:hAnsi="Times New Roman" w:cs="Times New Roman"/>
          <w:spacing w:val="-3"/>
          <w:sz w:val="24"/>
          <w:szCs w:val="24"/>
        </w:rPr>
        <w:t xml:space="preserve">and </w:t>
      </w:r>
      <w:r w:rsidRPr="00DC2D32">
        <w:rPr>
          <w:rFonts w:ascii="Times New Roman" w:hAnsi="Times New Roman" w:cs="Times New Roman"/>
          <w:spacing w:val="-5"/>
          <w:sz w:val="24"/>
          <w:szCs w:val="24"/>
        </w:rPr>
        <w:t xml:space="preserve">services </w:t>
      </w:r>
      <w:r w:rsidRPr="00DC2D32">
        <w:rPr>
          <w:rFonts w:ascii="Times New Roman" w:hAnsi="Times New Roman" w:cs="Times New Roman"/>
          <w:spacing w:val="-4"/>
          <w:sz w:val="24"/>
          <w:szCs w:val="24"/>
        </w:rPr>
        <w:t xml:space="preserve">like the </w:t>
      </w:r>
      <w:r w:rsidRPr="00DC2D32">
        <w:rPr>
          <w:rFonts w:ascii="Times New Roman" w:hAnsi="Times New Roman" w:cs="Times New Roman"/>
          <w:spacing w:val="-5"/>
          <w:sz w:val="24"/>
          <w:szCs w:val="24"/>
        </w:rPr>
        <w:t xml:space="preserve">Value Added </w:t>
      </w:r>
      <w:r w:rsidRPr="00DC2D32">
        <w:rPr>
          <w:rFonts w:ascii="Times New Roman" w:hAnsi="Times New Roman" w:cs="Times New Roman"/>
          <w:spacing w:val="-3"/>
          <w:sz w:val="24"/>
          <w:szCs w:val="24"/>
        </w:rPr>
        <w:t xml:space="preserve">Tax, </w:t>
      </w:r>
      <w:r w:rsidRPr="00DC2D32">
        <w:rPr>
          <w:rFonts w:ascii="Times New Roman" w:hAnsi="Times New Roman" w:cs="Times New Roman"/>
          <w:spacing w:val="-4"/>
          <w:sz w:val="24"/>
          <w:szCs w:val="24"/>
        </w:rPr>
        <w:t xml:space="preserve">excise and customs' tax </w:t>
      </w:r>
      <w:r w:rsidRPr="00DC2D32">
        <w:rPr>
          <w:rFonts w:ascii="Times New Roman" w:hAnsi="Times New Roman" w:cs="Times New Roman"/>
          <w:spacing w:val="-3"/>
          <w:sz w:val="24"/>
          <w:szCs w:val="24"/>
        </w:rPr>
        <w:t xml:space="preserve">on </w:t>
      </w:r>
      <w:r w:rsidRPr="00DC2D32">
        <w:rPr>
          <w:rFonts w:ascii="Times New Roman" w:hAnsi="Times New Roman" w:cs="Times New Roman"/>
          <w:spacing w:val="-5"/>
          <w:sz w:val="24"/>
          <w:szCs w:val="24"/>
        </w:rPr>
        <w:t>imports.</w:t>
      </w:r>
    </w:p>
    <w:p w14:paraId="02A9606E" w14:textId="77777777" w:rsidR="006B3D94" w:rsidRPr="00DC2D32" w:rsidRDefault="00FD0609" w:rsidP="00DC2D32">
      <w:pPr>
        <w:pStyle w:val="BodyText"/>
        <w:spacing w:before="120" w:line="264" w:lineRule="auto"/>
        <w:ind w:left="-86"/>
        <w:jc w:val="both"/>
        <w:rPr>
          <w:rFonts w:ascii="Times New Roman" w:hAnsi="Times New Roman" w:cs="Times New Roman"/>
          <w:spacing w:val="-4"/>
          <w:sz w:val="24"/>
          <w:szCs w:val="24"/>
        </w:rPr>
      </w:pPr>
      <w:r w:rsidRPr="00DC2D32">
        <w:rPr>
          <w:rFonts w:ascii="Times New Roman" w:hAnsi="Times New Roman" w:cs="Times New Roman"/>
          <w:b/>
          <w:spacing w:val="-5"/>
          <w:sz w:val="24"/>
          <w:szCs w:val="24"/>
        </w:rPr>
        <w:t xml:space="preserve">Subsidies </w:t>
      </w:r>
      <w:r w:rsidRPr="00DC2D32">
        <w:rPr>
          <w:rFonts w:ascii="Times New Roman" w:hAnsi="Times New Roman" w:cs="Times New Roman"/>
          <w:b/>
          <w:spacing w:val="-3"/>
          <w:sz w:val="24"/>
          <w:szCs w:val="24"/>
        </w:rPr>
        <w:t xml:space="preserve">on </w:t>
      </w:r>
      <w:r w:rsidRPr="00DC2D32">
        <w:rPr>
          <w:rFonts w:ascii="Times New Roman" w:hAnsi="Times New Roman" w:cs="Times New Roman"/>
          <w:b/>
          <w:spacing w:val="-5"/>
          <w:sz w:val="24"/>
          <w:szCs w:val="24"/>
        </w:rPr>
        <w:t xml:space="preserve">products: </w:t>
      </w:r>
      <w:r w:rsidRPr="00DC2D32">
        <w:rPr>
          <w:rFonts w:ascii="Times New Roman" w:hAnsi="Times New Roman" w:cs="Times New Roman"/>
          <w:spacing w:val="-6"/>
          <w:sz w:val="24"/>
          <w:szCs w:val="24"/>
        </w:rPr>
        <w:t xml:space="preserve">Subsidies </w:t>
      </w:r>
      <w:r w:rsidRPr="00DC2D32">
        <w:rPr>
          <w:rFonts w:ascii="Times New Roman" w:hAnsi="Times New Roman" w:cs="Times New Roman"/>
          <w:spacing w:val="-3"/>
          <w:sz w:val="24"/>
          <w:szCs w:val="24"/>
        </w:rPr>
        <w:t xml:space="preserve">on </w:t>
      </w:r>
      <w:r w:rsidRPr="00DC2D32">
        <w:rPr>
          <w:rFonts w:ascii="Times New Roman" w:hAnsi="Times New Roman" w:cs="Times New Roman"/>
          <w:spacing w:val="-5"/>
          <w:sz w:val="24"/>
          <w:szCs w:val="24"/>
        </w:rPr>
        <w:t xml:space="preserve">products </w:t>
      </w:r>
      <w:r w:rsidRPr="00DC2D32">
        <w:rPr>
          <w:rFonts w:ascii="Times New Roman" w:hAnsi="Times New Roman" w:cs="Times New Roman"/>
          <w:spacing w:val="-4"/>
          <w:sz w:val="24"/>
          <w:szCs w:val="24"/>
        </w:rPr>
        <w:t xml:space="preserve">are </w:t>
      </w:r>
      <w:r w:rsidRPr="00DC2D32">
        <w:rPr>
          <w:rFonts w:ascii="Times New Roman" w:hAnsi="Times New Roman" w:cs="Times New Roman"/>
          <w:spacing w:val="-5"/>
          <w:sz w:val="24"/>
          <w:szCs w:val="24"/>
        </w:rPr>
        <w:t xml:space="preserve">non-reverse </w:t>
      </w:r>
      <w:r w:rsidRPr="00DC2D32">
        <w:rPr>
          <w:rFonts w:ascii="Times New Roman" w:hAnsi="Times New Roman" w:cs="Times New Roman"/>
          <w:spacing w:val="-4"/>
          <w:sz w:val="24"/>
          <w:szCs w:val="24"/>
        </w:rPr>
        <w:t xml:space="preserve">payment made </w:t>
      </w:r>
      <w:r w:rsidRPr="00DC2D32">
        <w:rPr>
          <w:rFonts w:ascii="Times New Roman" w:hAnsi="Times New Roman" w:cs="Times New Roman"/>
          <w:sz w:val="24"/>
          <w:szCs w:val="24"/>
        </w:rPr>
        <w:t xml:space="preserve">by </w:t>
      </w:r>
      <w:r w:rsidRPr="00DC2D32">
        <w:rPr>
          <w:rFonts w:ascii="Times New Roman" w:hAnsi="Times New Roman" w:cs="Times New Roman"/>
          <w:spacing w:val="-5"/>
          <w:sz w:val="24"/>
          <w:szCs w:val="24"/>
        </w:rPr>
        <w:t>public administration</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4"/>
          <w:sz w:val="24"/>
          <w:szCs w:val="24"/>
        </w:rPr>
        <w:t>units</w:t>
      </w:r>
      <w:r w:rsidRPr="00DC2D32">
        <w:rPr>
          <w:rFonts w:ascii="Times New Roman" w:hAnsi="Times New Roman" w:cs="Times New Roman"/>
          <w:spacing w:val="-8"/>
          <w:sz w:val="24"/>
          <w:szCs w:val="24"/>
        </w:rPr>
        <w:t xml:space="preserve"> </w:t>
      </w:r>
      <w:r w:rsidRPr="00DC2D32">
        <w:rPr>
          <w:rFonts w:ascii="Times New Roman" w:hAnsi="Times New Roman" w:cs="Times New Roman"/>
          <w:sz w:val="24"/>
          <w:szCs w:val="24"/>
        </w:rPr>
        <w:t>to</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3"/>
          <w:sz w:val="24"/>
          <w:szCs w:val="24"/>
        </w:rPr>
        <w:t>the</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5"/>
          <w:sz w:val="24"/>
          <w:szCs w:val="24"/>
        </w:rPr>
        <w:t>companies</w:t>
      </w:r>
      <w:r w:rsidRPr="00DC2D32">
        <w:rPr>
          <w:rFonts w:ascii="Times New Roman" w:hAnsi="Times New Roman" w:cs="Times New Roman"/>
          <w:spacing w:val="-8"/>
          <w:sz w:val="24"/>
          <w:szCs w:val="24"/>
        </w:rPr>
        <w:t xml:space="preserve"> </w:t>
      </w:r>
      <w:r w:rsidRPr="00DC2D32">
        <w:rPr>
          <w:rFonts w:ascii="Times New Roman" w:hAnsi="Times New Roman" w:cs="Times New Roman"/>
          <w:spacing w:val="-3"/>
          <w:sz w:val="24"/>
          <w:szCs w:val="24"/>
        </w:rPr>
        <w:t>in</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3"/>
          <w:sz w:val="24"/>
          <w:szCs w:val="24"/>
        </w:rPr>
        <w:t>the</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4"/>
          <w:sz w:val="24"/>
          <w:szCs w:val="24"/>
        </w:rPr>
        <w:t>form</w:t>
      </w:r>
      <w:r w:rsidRPr="00DC2D32">
        <w:rPr>
          <w:rFonts w:ascii="Times New Roman" w:hAnsi="Times New Roman" w:cs="Times New Roman"/>
          <w:spacing w:val="-5"/>
          <w:sz w:val="24"/>
          <w:szCs w:val="24"/>
        </w:rPr>
        <w:t xml:space="preserve"> </w:t>
      </w:r>
      <w:r w:rsidRPr="00DC2D32">
        <w:rPr>
          <w:rFonts w:ascii="Times New Roman" w:hAnsi="Times New Roman" w:cs="Times New Roman"/>
          <w:spacing w:val="-3"/>
          <w:sz w:val="24"/>
          <w:szCs w:val="24"/>
        </w:rPr>
        <w:t>of</w:t>
      </w:r>
      <w:r w:rsidRPr="00DC2D32">
        <w:rPr>
          <w:rFonts w:ascii="Times New Roman" w:hAnsi="Times New Roman" w:cs="Times New Roman"/>
          <w:spacing w:val="-7"/>
          <w:sz w:val="24"/>
          <w:szCs w:val="24"/>
        </w:rPr>
        <w:t xml:space="preserve"> </w:t>
      </w:r>
      <w:r w:rsidRPr="00DC2D32">
        <w:rPr>
          <w:rFonts w:ascii="Times New Roman" w:hAnsi="Times New Roman" w:cs="Times New Roman"/>
          <w:sz w:val="24"/>
          <w:szCs w:val="24"/>
        </w:rPr>
        <w:t>a</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5"/>
          <w:sz w:val="24"/>
          <w:szCs w:val="24"/>
        </w:rPr>
        <w:t>certain</w:t>
      </w:r>
      <w:r w:rsidRPr="00DC2D32">
        <w:rPr>
          <w:rFonts w:ascii="Times New Roman" w:hAnsi="Times New Roman" w:cs="Times New Roman"/>
          <w:spacing w:val="-7"/>
          <w:sz w:val="24"/>
          <w:szCs w:val="24"/>
        </w:rPr>
        <w:t xml:space="preserve"> </w:t>
      </w:r>
      <w:r w:rsidRPr="00DC2D32">
        <w:rPr>
          <w:rFonts w:ascii="Times New Roman" w:hAnsi="Times New Roman" w:cs="Times New Roman"/>
          <w:spacing w:val="-4"/>
          <w:sz w:val="24"/>
          <w:szCs w:val="24"/>
        </w:rPr>
        <w:t>amount</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3"/>
          <w:sz w:val="24"/>
          <w:szCs w:val="24"/>
        </w:rPr>
        <w:t>of</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3"/>
          <w:sz w:val="24"/>
          <w:szCs w:val="24"/>
        </w:rPr>
        <w:t>money</w:t>
      </w:r>
      <w:r w:rsidRPr="00DC2D32">
        <w:rPr>
          <w:rFonts w:ascii="Times New Roman" w:hAnsi="Times New Roman" w:cs="Times New Roman"/>
          <w:spacing w:val="-10"/>
          <w:sz w:val="24"/>
          <w:szCs w:val="24"/>
        </w:rPr>
        <w:t xml:space="preserve"> </w:t>
      </w:r>
      <w:r w:rsidRPr="00DC2D32">
        <w:rPr>
          <w:rFonts w:ascii="Times New Roman" w:hAnsi="Times New Roman" w:cs="Times New Roman"/>
          <w:spacing w:val="-4"/>
          <w:sz w:val="24"/>
          <w:szCs w:val="24"/>
        </w:rPr>
        <w:t>per</w:t>
      </w:r>
      <w:r w:rsidRPr="00DC2D32">
        <w:rPr>
          <w:rFonts w:ascii="Times New Roman" w:hAnsi="Times New Roman" w:cs="Times New Roman"/>
          <w:spacing w:val="-8"/>
          <w:sz w:val="24"/>
          <w:szCs w:val="24"/>
        </w:rPr>
        <w:t xml:space="preserve"> </w:t>
      </w:r>
      <w:r w:rsidRPr="00DC2D32">
        <w:rPr>
          <w:rFonts w:ascii="Times New Roman" w:hAnsi="Times New Roman" w:cs="Times New Roman"/>
          <w:spacing w:val="-4"/>
          <w:sz w:val="24"/>
          <w:szCs w:val="24"/>
        </w:rPr>
        <w:t>unit</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3"/>
          <w:sz w:val="24"/>
          <w:szCs w:val="24"/>
        </w:rPr>
        <w:t>of</w:t>
      </w:r>
      <w:r w:rsidRPr="00DC2D32">
        <w:rPr>
          <w:rFonts w:ascii="Times New Roman" w:hAnsi="Times New Roman" w:cs="Times New Roman"/>
          <w:spacing w:val="-7"/>
          <w:sz w:val="24"/>
          <w:szCs w:val="24"/>
        </w:rPr>
        <w:t xml:space="preserve"> </w:t>
      </w:r>
      <w:r w:rsidRPr="00DC2D32">
        <w:rPr>
          <w:rFonts w:ascii="Times New Roman" w:hAnsi="Times New Roman" w:cs="Times New Roman"/>
          <w:spacing w:val="-5"/>
          <w:sz w:val="24"/>
          <w:szCs w:val="24"/>
        </w:rPr>
        <w:t xml:space="preserve">goods </w:t>
      </w:r>
      <w:r w:rsidRPr="00DC2D32">
        <w:rPr>
          <w:rFonts w:ascii="Times New Roman" w:hAnsi="Times New Roman" w:cs="Times New Roman"/>
          <w:spacing w:val="-3"/>
          <w:sz w:val="24"/>
          <w:szCs w:val="24"/>
        </w:rPr>
        <w:t>or</w:t>
      </w:r>
      <w:r w:rsidRPr="00DC2D32">
        <w:rPr>
          <w:rFonts w:ascii="Times New Roman" w:hAnsi="Times New Roman" w:cs="Times New Roman"/>
          <w:spacing w:val="-8"/>
          <w:sz w:val="24"/>
          <w:szCs w:val="24"/>
        </w:rPr>
        <w:t xml:space="preserve"> </w:t>
      </w:r>
      <w:r w:rsidRPr="00DC2D32">
        <w:rPr>
          <w:rFonts w:ascii="Times New Roman" w:hAnsi="Times New Roman" w:cs="Times New Roman"/>
          <w:spacing w:val="-5"/>
          <w:sz w:val="24"/>
          <w:szCs w:val="24"/>
        </w:rPr>
        <w:t xml:space="preserve">services. Subsidies </w:t>
      </w:r>
      <w:r w:rsidRPr="00DC2D32">
        <w:rPr>
          <w:rFonts w:ascii="Times New Roman" w:hAnsi="Times New Roman" w:cs="Times New Roman"/>
          <w:spacing w:val="-3"/>
          <w:sz w:val="24"/>
          <w:szCs w:val="24"/>
        </w:rPr>
        <w:t xml:space="preserve">on </w:t>
      </w:r>
      <w:r w:rsidRPr="00DC2D32">
        <w:rPr>
          <w:rFonts w:ascii="Times New Roman" w:hAnsi="Times New Roman" w:cs="Times New Roman"/>
          <w:spacing w:val="-4"/>
          <w:sz w:val="24"/>
          <w:szCs w:val="24"/>
        </w:rPr>
        <w:t xml:space="preserve">imports </w:t>
      </w:r>
      <w:r w:rsidRPr="00DC2D32">
        <w:rPr>
          <w:rFonts w:ascii="Times New Roman" w:hAnsi="Times New Roman" w:cs="Times New Roman"/>
          <w:spacing w:val="-5"/>
          <w:sz w:val="24"/>
          <w:szCs w:val="24"/>
        </w:rPr>
        <w:t xml:space="preserve">consist </w:t>
      </w:r>
      <w:r w:rsidRPr="00DC2D32">
        <w:rPr>
          <w:rFonts w:ascii="Times New Roman" w:hAnsi="Times New Roman" w:cs="Times New Roman"/>
          <w:spacing w:val="-3"/>
          <w:sz w:val="24"/>
          <w:szCs w:val="24"/>
        </w:rPr>
        <w:t xml:space="preserve">in </w:t>
      </w:r>
      <w:r w:rsidRPr="00DC2D32">
        <w:rPr>
          <w:rFonts w:ascii="Times New Roman" w:hAnsi="Times New Roman" w:cs="Times New Roman"/>
          <w:spacing w:val="-5"/>
          <w:sz w:val="24"/>
          <w:szCs w:val="24"/>
        </w:rPr>
        <w:t xml:space="preserve">subsidies </w:t>
      </w:r>
      <w:r w:rsidRPr="00DC2D32">
        <w:rPr>
          <w:rFonts w:ascii="Times New Roman" w:hAnsi="Times New Roman" w:cs="Times New Roman"/>
          <w:spacing w:val="-3"/>
          <w:sz w:val="24"/>
          <w:szCs w:val="24"/>
        </w:rPr>
        <w:t xml:space="preserve">of </w:t>
      </w:r>
      <w:r w:rsidRPr="00DC2D32">
        <w:rPr>
          <w:rFonts w:ascii="Times New Roman" w:hAnsi="Times New Roman" w:cs="Times New Roman"/>
          <w:spacing w:val="-5"/>
          <w:sz w:val="24"/>
          <w:szCs w:val="24"/>
        </w:rPr>
        <w:t xml:space="preserve">goods </w:t>
      </w:r>
      <w:r w:rsidRPr="00DC2D32">
        <w:rPr>
          <w:rFonts w:ascii="Times New Roman" w:hAnsi="Times New Roman" w:cs="Times New Roman"/>
          <w:spacing w:val="-3"/>
          <w:sz w:val="24"/>
          <w:szCs w:val="24"/>
        </w:rPr>
        <w:t xml:space="preserve">or </w:t>
      </w:r>
      <w:r w:rsidRPr="00DC2D32">
        <w:rPr>
          <w:rFonts w:ascii="Times New Roman" w:hAnsi="Times New Roman" w:cs="Times New Roman"/>
          <w:spacing w:val="-5"/>
          <w:sz w:val="24"/>
          <w:szCs w:val="24"/>
        </w:rPr>
        <w:t xml:space="preserve">services payable </w:t>
      </w:r>
      <w:r w:rsidRPr="00DC2D32">
        <w:rPr>
          <w:rFonts w:ascii="Times New Roman" w:hAnsi="Times New Roman" w:cs="Times New Roman"/>
          <w:spacing w:val="-4"/>
          <w:sz w:val="24"/>
          <w:szCs w:val="24"/>
        </w:rPr>
        <w:t xml:space="preserve">when the </w:t>
      </w:r>
      <w:r w:rsidRPr="00DC2D32">
        <w:rPr>
          <w:rFonts w:ascii="Times New Roman" w:hAnsi="Times New Roman" w:cs="Times New Roman"/>
          <w:spacing w:val="-5"/>
          <w:sz w:val="24"/>
          <w:szCs w:val="24"/>
        </w:rPr>
        <w:t xml:space="preserve">product surpasses </w:t>
      </w:r>
      <w:r w:rsidRPr="00DC2D32">
        <w:rPr>
          <w:rFonts w:ascii="Times New Roman" w:hAnsi="Times New Roman" w:cs="Times New Roman"/>
          <w:spacing w:val="-4"/>
          <w:sz w:val="24"/>
          <w:szCs w:val="24"/>
        </w:rPr>
        <w:t xml:space="preserve">the </w:t>
      </w:r>
      <w:r w:rsidRPr="00DC2D32">
        <w:rPr>
          <w:rFonts w:ascii="Times New Roman" w:hAnsi="Times New Roman" w:cs="Times New Roman"/>
          <w:spacing w:val="-5"/>
          <w:sz w:val="24"/>
          <w:szCs w:val="24"/>
        </w:rPr>
        <w:t>border</w:t>
      </w:r>
      <w:r w:rsidRPr="00DC2D32">
        <w:rPr>
          <w:rFonts w:ascii="Times New Roman" w:hAnsi="Times New Roman" w:cs="Times New Roman"/>
          <w:spacing w:val="-11"/>
          <w:sz w:val="24"/>
          <w:szCs w:val="24"/>
        </w:rPr>
        <w:t xml:space="preserve"> </w:t>
      </w:r>
      <w:r w:rsidRPr="00DC2D32">
        <w:rPr>
          <w:rFonts w:ascii="Times New Roman" w:hAnsi="Times New Roman" w:cs="Times New Roman"/>
          <w:spacing w:val="-3"/>
          <w:sz w:val="24"/>
          <w:szCs w:val="24"/>
        </w:rPr>
        <w:t>of</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5"/>
          <w:sz w:val="24"/>
          <w:szCs w:val="24"/>
        </w:rPr>
        <w:t>economic</w:t>
      </w:r>
      <w:r w:rsidRPr="00DC2D32">
        <w:rPr>
          <w:rFonts w:ascii="Times New Roman" w:hAnsi="Times New Roman" w:cs="Times New Roman"/>
          <w:spacing w:val="-10"/>
          <w:sz w:val="24"/>
          <w:szCs w:val="24"/>
        </w:rPr>
        <w:t xml:space="preserve"> </w:t>
      </w:r>
      <w:r w:rsidRPr="00DC2D32">
        <w:rPr>
          <w:rFonts w:ascii="Times New Roman" w:hAnsi="Times New Roman" w:cs="Times New Roman"/>
          <w:spacing w:val="-5"/>
          <w:sz w:val="24"/>
          <w:szCs w:val="24"/>
        </w:rPr>
        <w:t>territory</w:t>
      </w:r>
      <w:r w:rsidRPr="00DC2D32">
        <w:rPr>
          <w:rFonts w:ascii="Times New Roman" w:hAnsi="Times New Roman" w:cs="Times New Roman"/>
          <w:spacing w:val="-15"/>
          <w:sz w:val="24"/>
          <w:szCs w:val="24"/>
        </w:rPr>
        <w:t xml:space="preserve"> </w:t>
      </w:r>
      <w:r w:rsidRPr="00DC2D32">
        <w:rPr>
          <w:rFonts w:ascii="Times New Roman" w:hAnsi="Times New Roman" w:cs="Times New Roman"/>
          <w:spacing w:val="-3"/>
          <w:sz w:val="24"/>
          <w:szCs w:val="24"/>
        </w:rPr>
        <w:t>or</w:t>
      </w:r>
      <w:r w:rsidRPr="00DC2D32">
        <w:rPr>
          <w:rFonts w:ascii="Times New Roman" w:hAnsi="Times New Roman" w:cs="Times New Roman"/>
          <w:spacing w:val="-11"/>
          <w:sz w:val="24"/>
          <w:szCs w:val="24"/>
        </w:rPr>
        <w:t xml:space="preserve"> </w:t>
      </w:r>
      <w:r w:rsidRPr="00DC2D32">
        <w:rPr>
          <w:rFonts w:ascii="Times New Roman" w:hAnsi="Times New Roman" w:cs="Times New Roman"/>
          <w:spacing w:val="-3"/>
          <w:sz w:val="24"/>
          <w:szCs w:val="24"/>
        </w:rPr>
        <w:t>if</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4"/>
          <w:sz w:val="24"/>
          <w:szCs w:val="24"/>
        </w:rPr>
        <w:t>the</w:t>
      </w:r>
      <w:r w:rsidRPr="00DC2D32">
        <w:rPr>
          <w:rFonts w:ascii="Times New Roman" w:hAnsi="Times New Roman" w:cs="Times New Roman"/>
          <w:spacing w:val="-12"/>
          <w:sz w:val="24"/>
          <w:szCs w:val="24"/>
        </w:rPr>
        <w:t xml:space="preserve"> </w:t>
      </w:r>
      <w:r w:rsidRPr="00DC2D32">
        <w:rPr>
          <w:rFonts w:ascii="Times New Roman" w:hAnsi="Times New Roman" w:cs="Times New Roman"/>
          <w:spacing w:val="-5"/>
          <w:sz w:val="24"/>
          <w:szCs w:val="24"/>
        </w:rPr>
        <w:t>services</w:t>
      </w:r>
      <w:r w:rsidRPr="00DC2D32">
        <w:rPr>
          <w:rFonts w:ascii="Times New Roman" w:hAnsi="Times New Roman" w:cs="Times New Roman"/>
          <w:spacing w:val="-10"/>
          <w:sz w:val="24"/>
          <w:szCs w:val="24"/>
        </w:rPr>
        <w:t xml:space="preserve"> </w:t>
      </w:r>
      <w:r w:rsidRPr="00DC2D32">
        <w:rPr>
          <w:rFonts w:ascii="Times New Roman" w:hAnsi="Times New Roman" w:cs="Times New Roman"/>
          <w:spacing w:val="-4"/>
          <w:sz w:val="24"/>
          <w:szCs w:val="24"/>
        </w:rPr>
        <w:t>were</w:t>
      </w:r>
      <w:r w:rsidRPr="00DC2D32">
        <w:rPr>
          <w:rFonts w:ascii="Times New Roman" w:hAnsi="Times New Roman" w:cs="Times New Roman"/>
          <w:spacing w:val="-12"/>
          <w:sz w:val="24"/>
          <w:szCs w:val="24"/>
        </w:rPr>
        <w:t xml:space="preserve"> </w:t>
      </w:r>
      <w:r w:rsidRPr="00DC2D32">
        <w:rPr>
          <w:rFonts w:ascii="Times New Roman" w:hAnsi="Times New Roman" w:cs="Times New Roman"/>
          <w:spacing w:val="-3"/>
          <w:sz w:val="24"/>
          <w:szCs w:val="24"/>
        </w:rPr>
        <w:t>made</w:t>
      </w:r>
      <w:r w:rsidRPr="00DC2D32">
        <w:rPr>
          <w:rFonts w:ascii="Times New Roman" w:hAnsi="Times New Roman" w:cs="Times New Roman"/>
          <w:spacing w:val="-12"/>
          <w:sz w:val="24"/>
          <w:szCs w:val="24"/>
        </w:rPr>
        <w:t xml:space="preserve"> </w:t>
      </w:r>
      <w:r w:rsidRPr="00DC2D32">
        <w:rPr>
          <w:rFonts w:ascii="Times New Roman" w:hAnsi="Times New Roman" w:cs="Times New Roman"/>
          <w:spacing w:val="-3"/>
          <w:sz w:val="24"/>
          <w:szCs w:val="24"/>
        </w:rPr>
        <w:t>to</w:t>
      </w:r>
      <w:r w:rsidRPr="00DC2D32">
        <w:rPr>
          <w:rFonts w:ascii="Times New Roman" w:hAnsi="Times New Roman" w:cs="Times New Roman"/>
          <w:spacing w:val="-12"/>
          <w:sz w:val="24"/>
          <w:szCs w:val="24"/>
        </w:rPr>
        <w:t xml:space="preserve"> </w:t>
      </w:r>
      <w:r w:rsidRPr="00DC2D32">
        <w:rPr>
          <w:rFonts w:ascii="Times New Roman" w:hAnsi="Times New Roman" w:cs="Times New Roman"/>
          <w:spacing w:val="-5"/>
          <w:sz w:val="24"/>
          <w:szCs w:val="24"/>
        </w:rPr>
        <w:t>resident</w:t>
      </w:r>
      <w:r w:rsidRPr="00DC2D32">
        <w:rPr>
          <w:rFonts w:ascii="Times New Roman" w:hAnsi="Times New Roman" w:cs="Times New Roman"/>
          <w:spacing w:val="-9"/>
          <w:sz w:val="24"/>
          <w:szCs w:val="24"/>
        </w:rPr>
        <w:t xml:space="preserve"> </w:t>
      </w:r>
      <w:r w:rsidRPr="00DC2D32">
        <w:rPr>
          <w:rFonts w:ascii="Times New Roman" w:hAnsi="Times New Roman" w:cs="Times New Roman"/>
          <w:spacing w:val="-5"/>
          <w:sz w:val="24"/>
          <w:szCs w:val="24"/>
        </w:rPr>
        <w:t>institutional</w:t>
      </w:r>
      <w:r w:rsidRPr="00DC2D32">
        <w:rPr>
          <w:rFonts w:ascii="Times New Roman" w:hAnsi="Times New Roman" w:cs="Times New Roman"/>
          <w:spacing w:val="-12"/>
          <w:sz w:val="24"/>
          <w:szCs w:val="24"/>
        </w:rPr>
        <w:t xml:space="preserve"> </w:t>
      </w:r>
      <w:r w:rsidRPr="00DC2D32">
        <w:rPr>
          <w:rFonts w:ascii="Times New Roman" w:hAnsi="Times New Roman" w:cs="Times New Roman"/>
          <w:spacing w:val="-4"/>
          <w:sz w:val="24"/>
          <w:szCs w:val="24"/>
        </w:rPr>
        <w:t>units</w:t>
      </w:r>
      <w:r w:rsidR="0047440B" w:rsidRPr="00DC2D32">
        <w:rPr>
          <w:rFonts w:ascii="Times New Roman" w:hAnsi="Times New Roman" w:cs="Times New Roman"/>
          <w:spacing w:val="-4"/>
          <w:sz w:val="24"/>
          <w:szCs w:val="24"/>
        </w:rPr>
        <w:t>.</w:t>
      </w:r>
    </w:p>
    <w:p w14:paraId="36E50D31" w14:textId="77777777" w:rsidR="00E74F3C" w:rsidRPr="00DC2D32" w:rsidRDefault="00E74F3C" w:rsidP="00DC2D32">
      <w:pPr>
        <w:pStyle w:val="BodyText"/>
        <w:spacing w:before="120" w:line="264" w:lineRule="auto"/>
        <w:ind w:left="-86"/>
        <w:jc w:val="both"/>
        <w:rPr>
          <w:rFonts w:ascii="Times New Roman" w:hAnsi="Times New Roman" w:cs="Times New Roman"/>
          <w:spacing w:val="-4"/>
          <w:sz w:val="24"/>
          <w:szCs w:val="24"/>
        </w:rPr>
      </w:pPr>
      <w:r w:rsidRPr="00DC2D32">
        <w:rPr>
          <w:rFonts w:ascii="Times New Roman" w:hAnsi="Times New Roman" w:cs="Times New Roman"/>
          <w:b/>
          <w:spacing w:val="-5"/>
          <w:sz w:val="24"/>
          <w:szCs w:val="24"/>
        </w:rPr>
        <w:t>Financial intermediation services indirectly measured (FISIM):</w:t>
      </w:r>
      <w:r w:rsidRPr="00DC2D32">
        <w:rPr>
          <w:rFonts w:ascii="Times New Roman" w:hAnsi="Times New Roman" w:cs="Times New Roman"/>
          <w:spacing w:val="-4"/>
          <w:sz w:val="24"/>
          <w:szCs w:val="24"/>
        </w:rPr>
        <w:t xml:space="preserve"> is an indirect measure of the value of financial intermediation services provided but for which financial institutions do not charge explicitly.</w:t>
      </w:r>
    </w:p>
    <w:p w14:paraId="0C37D13F" w14:textId="77777777" w:rsidR="00FD0609" w:rsidRPr="00DC2D32" w:rsidRDefault="00FD0609" w:rsidP="00DC2D32">
      <w:pPr>
        <w:pStyle w:val="BodyText"/>
        <w:spacing w:before="120" w:line="264" w:lineRule="auto"/>
        <w:ind w:left="-86"/>
        <w:jc w:val="both"/>
        <w:rPr>
          <w:rFonts w:ascii="Times New Roman" w:hAnsi="Times New Roman" w:cs="Times New Roman"/>
          <w:sz w:val="24"/>
          <w:szCs w:val="24"/>
        </w:rPr>
      </w:pPr>
      <w:r w:rsidRPr="00DC2D32">
        <w:rPr>
          <w:rFonts w:ascii="Times New Roman" w:hAnsi="Times New Roman" w:cs="Times New Roman"/>
          <w:b/>
          <w:spacing w:val="-5"/>
          <w:sz w:val="24"/>
          <w:szCs w:val="24"/>
        </w:rPr>
        <w:t xml:space="preserve">Basic prices: </w:t>
      </w:r>
      <w:r w:rsidRPr="00DC2D32">
        <w:rPr>
          <w:rFonts w:ascii="Times New Roman" w:hAnsi="Times New Roman" w:cs="Times New Roman"/>
          <w:spacing w:val="-3"/>
          <w:sz w:val="24"/>
          <w:szCs w:val="24"/>
        </w:rPr>
        <w:t xml:space="preserve">is </w:t>
      </w:r>
      <w:r w:rsidRPr="00DC2D32">
        <w:rPr>
          <w:rFonts w:ascii="Times New Roman" w:hAnsi="Times New Roman" w:cs="Times New Roman"/>
          <w:spacing w:val="-4"/>
          <w:sz w:val="24"/>
          <w:szCs w:val="24"/>
        </w:rPr>
        <w:t xml:space="preserve">the price </w:t>
      </w:r>
      <w:r w:rsidRPr="00DC2D32">
        <w:rPr>
          <w:rFonts w:ascii="Times New Roman" w:hAnsi="Times New Roman" w:cs="Times New Roman"/>
          <w:spacing w:val="-5"/>
          <w:sz w:val="24"/>
          <w:szCs w:val="24"/>
        </w:rPr>
        <w:t xml:space="preserve">receivable </w:t>
      </w:r>
      <w:r w:rsidRPr="00DC2D32">
        <w:rPr>
          <w:rFonts w:ascii="Times New Roman" w:hAnsi="Times New Roman" w:cs="Times New Roman"/>
          <w:sz w:val="24"/>
          <w:szCs w:val="24"/>
        </w:rPr>
        <w:t xml:space="preserve">by </w:t>
      </w:r>
      <w:r w:rsidRPr="00DC2D32">
        <w:rPr>
          <w:rFonts w:ascii="Times New Roman" w:hAnsi="Times New Roman" w:cs="Times New Roman"/>
          <w:spacing w:val="-3"/>
          <w:sz w:val="24"/>
          <w:szCs w:val="24"/>
        </w:rPr>
        <w:t xml:space="preserve">the </w:t>
      </w:r>
      <w:r w:rsidRPr="00DC2D32">
        <w:rPr>
          <w:rFonts w:ascii="Times New Roman" w:hAnsi="Times New Roman" w:cs="Times New Roman"/>
          <w:spacing w:val="-5"/>
          <w:sz w:val="24"/>
          <w:szCs w:val="24"/>
        </w:rPr>
        <w:t xml:space="preserve">producer </w:t>
      </w:r>
      <w:r w:rsidRPr="00DC2D32">
        <w:rPr>
          <w:rFonts w:ascii="Times New Roman" w:hAnsi="Times New Roman" w:cs="Times New Roman"/>
          <w:spacing w:val="-4"/>
          <w:sz w:val="24"/>
          <w:szCs w:val="24"/>
        </w:rPr>
        <w:t xml:space="preserve">from the </w:t>
      </w:r>
      <w:r w:rsidRPr="00DC2D32">
        <w:rPr>
          <w:rFonts w:ascii="Times New Roman" w:hAnsi="Times New Roman" w:cs="Times New Roman"/>
          <w:spacing w:val="-5"/>
          <w:sz w:val="24"/>
          <w:szCs w:val="24"/>
        </w:rPr>
        <w:t xml:space="preserve">purchaser </w:t>
      </w:r>
      <w:r w:rsidRPr="00DC2D32">
        <w:rPr>
          <w:rFonts w:ascii="Times New Roman" w:hAnsi="Times New Roman" w:cs="Times New Roman"/>
          <w:spacing w:val="-3"/>
          <w:sz w:val="24"/>
          <w:szCs w:val="24"/>
        </w:rPr>
        <w:t xml:space="preserve">for </w:t>
      </w:r>
      <w:r w:rsidRPr="00DC2D32">
        <w:rPr>
          <w:rFonts w:ascii="Times New Roman" w:hAnsi="Times New Roman" w:cs="Times New Roman"/>
          <w:sz w:val="24"/>
          <w:szCs w:val="24"/>
        </w:rPr>
        <w:t xml:space="preserve">a </w:t>
      </w:r>
      <w:r w:rsidRPr="00DC2D32">
        <w:rPr>
          <w:rFonts w:ascii="Times New Roman" w:hAnsi="Times New Roman" w:cs="Times New Roman"/>
          <w:spacing w:val="-5"/>
          <w:sz w:val="24"/>
          <w:szCs w:val="24"/>
        </w:rPr>
        <w:t xml:space="preserve">unit </w:t>
      </w:r>
      <w:r w:rsidRPr="00DC2D32">
        <w:rPr>
          <w:rFonts w:ascii="Times New Roman" w:hAnsi="Times New Roman" w:cs="Times New Roman"/>
          <w:spacing w:val="-3"/>
          <w:sz w:val="24"/>
          <w:szCs w:val="24"/>
        </w:rPr>
        <w:t xml:space="preserve">of </w:t>
      </w:r>
      <w:r w:rsidRPr="00DC2D32">
        <w:rPr>
          <w:rFonts w:ascii="Times New Roman" w:hAnsi="Times New Roman" w:cs="Times New Roman"/>
          <w:sz w:val="24"/>
          <w:szCs w:val="24"/>
        </w:rPr>
        <w:t xml:space="preserve">a </w:t>
      </w:r>
      <w:r w:rsidRPr="00DC2D32">
        <w:rPr>
          <w:rFonts w:ascii="Times New Roman" w:hAnsi="Times New Roman" w:cs="Times New Roman"/>
          <w:spacing w:val="-5"/>
          <w:sz w:val="24"/>
          <w:szCs w:val="24"/>
        </w:rPr>
        <w:t xml:space="preserve">good </w:t>
      </w:r>
      <w:r w:rsidRPr="00DC2D32">
        <w:rPr>
          <w:rFonts w:ascii="Times New Roman" w:hAnsi="Times New Roman" w:cs="Times New Roman"/>
          <w:spacing w:val="-3"/>
          <w:sz w:val="24"/>
          <w:szCs w:val="24"/>
        </w:rPr>
        <w:t xml:space="preserve">or </w:t>
      </w:r>
      <w:r w:rsidRPr="00DC2D32">
        <w:rPr>
          <w:rFonts w:ascii="Times New Roman" w:hAnsi="Times New Roman" w:cs="Times New Roman"/>
          <w:spacing w:val="-5"/>
          <w:sz w:val="24"/>
          <w:szCs w:val="24"/>
        </w:rPr>
        <w:t xml:space="preserve">services produced </w:t>
      </w:r>
      <w:r w:rsidRPr="00DC2D32">
        <w:rPr>
          <w:rFonts w:ascii="Times New Roman" w:hAnsi="Times New Roman" w:cs="Times New Roman"/>
          <w:spacing w:val="-3"/>
          <w:sz w:val="24"/>
          <w:szCs w:val="24"/>
        </w:rPr>
        <w:t xml:space="preserve">as </w:t>
      </w:r>
      <w:r w:rsidRPr="00DC2D32">
        <w:rPr>
          <w:rFonts w:ascii="Times New Roman" w:hAnsi="Times New Roman" w:cs="Times New Roman"/>
          <w:spacing w:val="-5"/>
          <w:sz w:val="24"/>
          <w:szCs w:val="24"/>
        </w:rPr>
        <w:t xml:space="preserve">output, </w:t>
      </w:r>
      <w:r w:rsidRPr="00DC2D32">
        <w:rPr>
          <w:rFonts w:ascii="Times New Roman" w:hAnsi="Times New Roman" w:cs="Times New Roman"/>
          <w:spacing w:val="-4"/>
          <w:sz w:val="24"/>
          <w:szCs w:val="24"/>
        </w:rPr>
        <w:t xml:space="preserve">minus </w:t>
      </w:r>
      <w:r w:rsidRPr="00DC2D32">
        <w:rPr>
          <w:rFonts w:ascii="Times New Roman" w:hAnsi="Times New Roman" w:cs="Times New Roman"/>
          <w:spacing w:val="-3"/>
          <w:sz w:val="24"/>
          <w:szCs w:val="24"/>
        </w:rPr>
        <w:t xml:space="preserve">any </w:t>
      </w:r>
      <w:r w:rsidRPr="00DC2D32">
        <w:rPr>
          <w:rFonts w:ascii="Times New Roman" w:hAnsi="Times New Roman" w:cs="Times New Roman"/>
          <w:spacing w:val="-4"/>
          <w:sz w:val="24"/>
          <w:szCs w:val="24"/>
        </w:rPr>
        <w:t xml:space="preserve">tax </w:t>
      </w:r>
      <w:r w:rsidRPr="00DC2D32">
        <w:rPr>
          <w:rFonts w:ascii="Times New Roman" w:hAnsi="Times New Roman" w:cs="Times New Roman"/>
          <w:spacing w:val="-5"/>
          <w:sz w:val="24"/>
          <w:szCs w:val="24"/>
        </w:rPr>
        <w:t xml:space="preserve">payable </w:t>
      </w:r>
      <w:r w:rsidRPr="00DC2D32">
        <w:rPr>
          <w:rFonts w:ascii="Times New Roman" w:hAnsi="Times New Roman" w:cs="Times New Roman"/>
          <w:spacing w:val="-4"/>
          <w:sz w:val="24"/>
          <w:szCs w:val="24"/>
        </w:rPr>
        <w:t xml:space="preserve">and plus </w:t>
      </w:r>
      <w:r w:rsidRPr="00DC2D32">
        <w:rPr>
          <w:rFonts w:ascii="Times New Roman" w:hAnsi="Times New Roman" w:cs="Times New Roman"/>
          <w:spacing w:val="-3"/>
          <w:sz w:val="24"/>
          <w:szCs w:val="24"/>
        </w:rPr>
        <w:t xml:space="preserve">any </w:t>
      </w:r>
      <w:r w:rsidRPr="00DC2D32">
        <w:rPr>
          <w:rFonts w:ascii="Times New Roman" w:hAnsi="Times New Roman" w:cs="Times New Roman"/>
          <w:spacing w:val="-4"/>
          <w:sz w:val="24"/>
          <w:szCs w:val="24"/>
        </w:rPr>
        <w:t xml:space="preserve">subsidy </w:t>
      </w:r>
      <w:r w:rsidRPr="00DC2D32">
        <w:rPr>
          <w:rFonts w:ascii="Times New Roman" w:hAnsi="Times New Roman" w:cs="Times New Roman"/>
          <w:spacing w:val="-5"/>
          <w:sz w:val="24"/>
          <w:szCs w:val="24"/>
        </w:rPr>
        <w:t xml:space="preserve">receivable </w:t>
      </w:r>
      <w:r w:rsidRPr="00DC2D32">
        <w:rPr>
          <w:rFonts w:ascii="Times New Roman" w:hAnsi="Times New Roman" w:cs="Times New Roman"/>
          <w:spacing w:val="-3"/>
          <w:sz w:val="24"/>
          <w:szCs w:val="24"/>
        </w:rPr>
        <w:t xml:space="preserve">on </w:t>
      </w:r>
      <w:r w:rsidRPr="00DC2D32">
        <w:rPr>
          <w:rFonts w:ascii="Times New Roman" w:hAnsi="Times New Roman" w:cs="Times New Roman"/>
          <w:spacing w:val="-5"/>
          <w:sz w:val="24"/>
          <w:szCs w:val="24"/>
        </w:rPr>
        <w:t xml:space="preserve">product. </w:t>
      </w:r>
      <w:r w:rsidRPr="00DC2D32">
        <w:rPr>
          <w:rFonts w:ascii="Times New Roman" w:hAnsi="Times New Roman" w:cs="Times New Roman"/>
          <w:spacing w:val="-3"/>
          <w:sz w:val="24"/>
          <w:szCs w:val="24"/>
        </w:rPr>
        <w:t xml:space="preserve">It </w:t>
      </w:r>
      <w:r w:rsidRPr="00DC2D32">
        <w:rPr>
          <w:rFonts w:ascii="Times New Roman" w:hAnsi="Times New Roman" w:cs="Times New Roman"/>
          <w:spacing w:val="-5"/>
          <w:sz w:val="24"/>
          <w:szCs w:val="24"/>
        </w:rPr>
        <w:t xml:space="preserve">excludes </w:t>
      </w:r>
      <w:r w:rsidRPr="00DC2D32">
        <w:rPr>
          <w:rFonts w:ascii="Times New Roman" w:hAnsi="Times New Roman" w:cs="Times New Roman"/>
          <w:spacing w:val="-3"/>
          <w:sz w:val="24"/>
          <w:szCs w:val="24"/>
        </w:rPr>
        <w:t>any</w:t>
      </w:r>
      <w:r w:rsidR="0030254E" w:rsidRPr="00DC2D32">
        <w:rPr>
          <w:rFonts w:ascii="Times New Roman" w:hAnsi="Times New Roman" w:cs="Times New Roman"/>
          <w:spacing w:val="-3"/>
          <w:sz w:val="24"/>
          <w:szCs w:val="24"/>
        </w:rPr>
        <w:t xml:space="preserve"> </w:t>
      </w:r>
      <w:r w:rsidRPr="00DC2D32">
        <w:rPr>
          <w:rFonts w:ascii="Times New Roman" w:hAnsi="Times New Roman" w:cs="Times New Roman"/>
          <w:spacing w:val="-5"/>
          <w:sz w:val="24"/>
          <w:szCs w:val="24"/>
        </w:rPr>
        <w:t xml:space="preserve">transport charges invoiced separately </w:t>
      </w:r>
      <w:r w:rsidRPr="00DC2D32">
        <w:rPr>
          <w:rFonts w:ascii="Times New Roman" w:hAnsi="Times New Roman" w:cs="Times New Roman"/>
          <w:sz w:val="24"/>
          <w:szCs w:val="24"/>
        </w:rPr>
        <w:t xml:space="preserve">by </w:t>
      </w:r>
      <w:r w:rsidRPr="00DC2D32">
        <w:rPr>
          <w:rFonts w:ascii="Times New Roman" w:hAnsi="Times New Roman" w:cs="Times New Roman"/>
          <w:spacing w:val="-3"/>
          <w:sz w:val="24"/>
          <w:szCs w:val="24"/>
        </w:rPr>
        <w:t xml:space="preserve">the </w:t>
      </w:r>
      <w:r w:rsidRPr="00DC2D32">
        <w:rPr>
          <w:rFonts w:ascii="Times New Roman" w:hAnsi="Times New Roman" w:cs="Times New Roman"/>
          <w:spacing w:val="-5"/>
          <w:sz w:val="24"/>
          <w:szCs w:val="24"/>
        </w:rPr>
        <w:t>producer.</w:t>
      </w:r>
    </w:p>
    <w:p w14:paraId="54630A18" w14:textId="77777777" w:rsidR="00FD0609" w:rsidRPr="00DC2D32" w:rsidRDefault="00FD0609" w:rsidP="00DC2D32">
      <w:pPr>
        <w:pStyle w:val="BodyText"/>
        <w:spacing w:line="264" w:lineRule="auto"/>
        <w:ind w:left="-86"/>
        <w:jc w:val="both"/>
        <w:rPr>
          <w:rFonts w:ascii="Times New Roman" w:hAnsi="Times New Roman" w:cs="Times New Roman"/>
          <w:sz w:val="24"/>
          <w:szCs w:val="24"/>
        </w:rPr>
      </w:pPr>
      <w:r w:rsidRPr="00DC2D32">
        <w:rPr>
          <w:rFonts w:ascii="Times New Roman" w:hAnsi="Times New Roman" w:cs="Times New Roman"/>
          <w:b/>
          <w:sz w:val="24"/>
          <w:szCs w:val="24"/>
        </w:rPr>
        <w:t xml:space="preserve">Market prices: </w:t>
      </w:r>
      <w:r w:rsidRPr="00DC2D32">
        <w:rPr>
          <w:rFonts w:ascii="Times New Roman" w:hAnsi="Times New Roman" w:cs="Times New Roman"/>
          <w:sz w:val="24"/>
          <w:szCs w:val="24"/>
        </w:rPr>
        <w:t>is the price after adding taxes and deducting subsidies on products.</w:t>
      </w:r>
    </w:p>
    <w:p w14:paraId="76871B00" w14:textId="77777777" w:rsidR="00FD0609" w:rsidRPr="00DC2D32" w:rsidRDefault="00FD0609" w:rsidP="00DC2D32">
      <w:pPr>
        <w:pStyle w:val="BodyText"/>
        <w:spacing w:line="264" w:lineRule="auto"/>
        <w:ind w:left="-86" w:right="115"/>
        <w:jc w:val="both"/>
        <w:rPr>
          <w:rFonts w:ascii="Times New Roman" w:hAnsi="Times New Roman" w:cs="Times New Roman"/>
          <w:sz w:val="24"/>
          <w:szCs w:val="24"/>
        </w:rPr>
      </w:pPr>
      <w:r w:rsidRPr="00DC2D32">
        <w:rPr>
          <w:rFonts w:ascii="Times New Roman" w:hAnsi="Times New Roman" w:cs="Times New Roman"/>
          <w:b/>
          <w:spacing w:val="-5"/>
          <w:sz w:val="24"/>
          <w:szCs w:val="24"/>
        </w:rPr>
        <w:t xml:space="preserve">Current prices: </w:t>
      </w:r>
      <w:r w:rsidR="006B3D94" w:rsidRPr="00DC2D32">
        <w:rPr>
          <w:rFonts w:ascii="Times New Roman" w:hAnsi="Times New Roman" w:cs="Times New Roman"/>
          <w:spacing w:val="-5"/>
          <w:sz w:val="24"/>
          <w:szCs w:val="24"/>
        </w:rPr>
        <w:t>The prevailing market</w:t>
      </w:r>
      <w:r w:rsidRPr="00DC2D32">
        <w:rPr>
          <w:rFonts w:ascii="Times New Roman" w:hAnsi="Times New Roman" w:cs="Times New Roman"/>
          <w:spacing w:val="-4"/>
          <w:sz w:val="24"/>
          <w:szCs w:val="24"/>
        </w:rPr>
        <w:t xml:space="preserve"> price paid </w:t>
      </w:r>
      <w:r w:rsidR="006B3D94" w:rsidRPr="00DC2D32">
        <w:rPr>
          <w:rFonts w:ascii="Times New Roman" w:hAnsi="Times New Roman" w:cs="Times New Roman"/>
          <w:spacing w:val="-3"/>
          <w:sz w:val="24"/>
          <w:szCs w:val="24"/>
        </w:rPr>
        <w:t>of</w:t>
      </w:r>
      <w:r w:rsidRPr="00DC2D32">
        <w:rPr>
          <w:rFonts w:ascii="Times New Roman" w:hAnsi="Times New Roman" w:cs="Times New Roman"/>
          <w:spacing w:val="-3"/>
          <w:sz w:val="24"/>
          <w:szCs w:val="24"/>
        </w:rPr>
        <w:t xml:space="preserve"> </w:t>
      </w:r>
      <w:r w:rsidRPr="00DC2D32">
        <w:rPr>
          <w:rFonts w:ascii="Times New Roman" w:hAnsi="Times New Roman" w:cs="Times New Roman"/>
          <w:spacing w:val="-5"/>
          <w:sz w:val="24"/>
          <w:szCs w:val="24"/>
        </w:rPr>
        <w:t xml:space="preserve">goods </w:t>
      </w:r>
      <w:r w:rsidRPr="00DC2D32">
        <w:rPr>
          <w:rFonts w:ascii="Times New Roman" w:hAnsi="Times New Roman" w:cs="Times New Roman"/>
          <w:spacing w:val="-3"/>
          <w:sz w:val="24"/>
          <w:szCs w:val="24"/>
        </w:rPr>
        <w:t xml:space="preserve">and </w:t>
      </w:r>
      <w:r w:rsidRPr="00DC2D32">
        <w:rPr>
          <w:rFonts w:ascii="Times New Roman" w:hAnsi="Times New Roman" w:cs="Times New Roman"/>
          <w:spacing w:val="-5"/>
          <w:sz w:val="24"/>
          <w:szCs w:val="24"/>
        </w:rPr>
        <w:t>services.</w:t>
      </w:r>
    </w:p>
    <w:p w14:paraId="3823B880" w14:textId="77777777" w:rsidR="00FD0609" w:rsidRPr="00DC2D32" w:rsidRDefault="00FD0609" w:rsidP="00DC2D32">
      <w:pPr>
        <w:pStyle w:val="BodyText"/>
        <w:spacing w:line="264" w:lineRule="auto"/>
        <w:ind w:left="-86" w:right="115"/>
        <w:jc w:val="both"/>
        <w:rPr>
          <w:rFonts w:ascii="Times New Roman" w:hAnsi="Times New Roman" w:cs="Times New Roman"/>
          <w:spacing w:val="-5"/>
          <w:sz w:val="24"/>
          <w:szCs w:val="24"/>
        </w:rPr>
      </w:pPr>
      <w:r w:rsidRPr="00DC2D32">
        <w:rPr>
          <w:rFonts w:ascii="Times New Roman" w:hAnsi="Times New Roman" w:cs="Times New Roman"/>
          <w:b/>
          <w:spacing w:val="-5"/>
          <w:sz w:val="24"/>
          <w:szCs w:val="24"/>
        </w:rPr>
        <w:t xml:space="preserve">Constant prices: </w:t>
      </w:r>
      <w:r w:rsidRPr="00DC2D32">
        <w:rPr>
          <w:rFonts w:ascii="Times New Roman" w:hAnsi="Times New Roman" w:cs="Times New Roman"/>
          <w:spacing w:val="-5"/>
          <w:sz w:val="24"/>
          <w:szCs w:val="24"/>
        </w:rPr>
        <w:t xml:space="preserve">Estimation </w:t>
      </w:r>
      <w:r w:rsidRPr="00DC2D32">
        <w:rPr>
          <w:rFonts w:ascii="Times New Roman" w:hAnsi="Times New Roman" w:cs="Times New Roman"/>
          <w:spacing w:val="-3"/>
          <w:sz w:val="24"/>
          <w:szCs w:val="24"/>
        </w:rPr>
        <w:t xml:space="preserve">in </w:t>
      </w:r>
      <w:r w:rsidRPr="00DC2D32">
        <w:rPr>
          <w:rFonts w:ascii="Times New Roman" w:hAnsi="Times New Roman" w:cs="Times New Roman"/>
          <w:spacing w:val="-5"/>
          <w:sz w:val="24"/>
          <w:szCs w:val="24"/>
        </w:rPr>
        <w:t xml:space="preserve">constant prices represents </w:t>
      </w:r>
      <w:r w:rsidRPr="00DC2D32">
        <w:rPr>
          <w:rFonts w:ascii="Times New Roman" w:hAnsi="Times New Roman" w:cs="Times New Roman"/>
          <w:spacing w:val="-4"/>
          <w:sz w:val="24"/>
          <w:szCs w:val="24"/>
        </w:rPr>
        <w:t xml:space="preserve">the </w:t>
      </w:r>
      <w:r w:rsidRPr="00DC2D32">
        <w:rPr>
          <w:rFonts w:ascii="Times New Roman" w:hAnsi="Times New Roman" w:cs="Times New Roman"/>
          <w:spacing w:val="-5"/>
          <w:sz w:val="24"/>
          <w:szCs w:val="24"/>
        </w:rPr>
        <w:t xml:space="preserve">estimation </w:t>
      </w:r>
      <w:r w:rsidRPr="00DC2D32">
        <w:rPr>
          <w:rFonts w:ascii="Times New Roman" w:hAnsi="Times New Roman" w:cs="Times New Roman"/>
          <w:sz w:val="24"/>
          <w:szCs w:val="24"/>
        </w:rPr>
        <w:t xml:space="preserve">in </w:t>
      </w:r>
      <w:r w:rsidRPr="00DC2D32">
        <w:rPr>
          <w:rFonts w:ascii="Times New Roman" w:hAnsi="Times New Roman" w:cs="Times New Roman"/>
          <w:spacing w:val="-4"/>
          <w:sz w:val="24"/>
          <w:szCs w:val="24"/>
        </w:rPr>
        <w:t xml:space="preserve">real terms, </w:t>
      </w:r>
      <w:r w:rsidRPr="00DC2D32">
        <w:rPr>
          <w:rFonts w:ascii="Times New Roman" w:hAnsi="Times New Roman" w:cs="Times New Roman"/>
          <w:spacing w:val="-5"/>
          <w:sz w:val="24"/>
          <w:szCs w:val="24"/>
        </w:rPr>
        <w:t xml:space="preserve">deflated </w:t>
      </w:r>
      <w:r w:rsidRPr="00DC2D32">
        <w:rPr>
          <w:rFonts w:ascii="Times New Roman" w:hAnsi="Times New Roman" w:cs="Times New Roman"/>
          <w:spacing w:val="-4"/>
          <w:sz w:val="24"/>
          <w:szCs w:val="24"/>
        </w:rPr>
        <w:t xml:space="preserve">with prices </w:t>
      </w:r>
      <w:r w:rsidRPr="00DC2D32">
        <w:rPr>
          <w:rFonts w:ascii="Times New Roman" w:hAnsi="Times New Roman" w:cs="Times New Roman"/>
          <w:spacing w:val="-3"/>
          <w:sz w:val="24"/>
          <w:szCs w:val="24"/>
        </w:rPr>
        <w:t xml:space="preserve">of </w:t>
      </w:r>
      <w:r w:rsidRPr="00DC2D32">
        <w:rPr>
          <w:rFonts w:ascii="Times New Roman" w:hAnsi="Times New Roman" w:cs="Times New Roman"/>
          <w:sz w:val="24"/>
          <w:szCs w:val="24"/>
        </w:rPr>
        <w:t xml:space="preserve">a </w:t>
      </w:r>
      <w:r w:rsidRPr="00DC2D32">
        <w:rPr>
          <w:rFonts w:ascii="Times New Roman" w:hAnsi="Times New Roman" w:cs="Times New Roman"/>
          <w:spacing w:val="-4"/>
          <w:sz w:val="24"/>
          <w:szCs w:val="24"/>
        </w:rPr>
        <w:t xml:space="preserve">base </w:t>
      </w:r>
      <w:r w:rsidRPr="00DC2D32">
        <w:rPr>
          <w:rFonts w:ascii="Times New Roman" w:hAnsi="Times New Roman" w:cs="Times New Roman"/>
          <w:spacing w:val="-6"/>
          <w:sz w:val="24"/>
          <w:szCs w:val="24"/>
        </w:rPr>
        <w:t xml:space="preserve">year </w:t>
      </w:r>
      <w:r w:rsidRPr="00DC2D32">
        <w:rPr>
          <w:rFonts w:ascii="Times New Roman" w:hAnsi="Times New Roman" w:cs="Times New Roman"/>
          <w:spacing w:val="-3"/>
          <w:sz w:val="24"/>
          <w:szCs w:val="24"/>
        </w:rPr>
        <w:t xml:space="preserve">or of </w:t>
      </w:r>
      <w:r w:rsidRPr="00DC2D32">
        <w:rPr>
          <w:rFonts w:ascii="Times New Roman" w:hAnsi="Times New Roman" w:cs="Times New Roman"/>
          <w:spacing w:val="-4"/>
          <w:sz w:val="24"/>
          <w:szCs w:val="24"/>
        </w:rPr>
        <w:t xml:space="preserve">the </w:t>
      </w:r>
      <w:r w:rsidRPr="00DC2D32">
        <w:rPr>
          <w:rFonts w:ascii="Times New Roman" w:hAnsi="Times New Roman" w:cs="Times New Roman"/>
          <w:spacing w:val="-5"/>
          <w:sz w:val="24"/>
          <w:szCs w:val="24"/>
        </w:rPr>
        <w:t>previous year.</w:t>
      </w:r>
    </w:p>
    <w:p w14:paraId="4D69D6BF" w14:textId="77777777" w:rsidR="006B3D94" w:rsidRPr="00DC2D32" w:rsidRDefault="006B3D94" w:rsidP="00DC2D32">
      <w:pPr>
        <w:pStyle w:val="BodyText"/>
        <w:spacing w:line="264" w:lineRule="auto"/>
        <w:ind w:left="-86" w:right="115"/>
        <w:jc w:val="both"/>
        <w:rPr>
          <w:rFonts w:ascii="Times New Roman" w:hAnsi="Times New Roman" w:cs="Times New Roman"/>
          <w:sz w:val="24"/>
          <w:szCs w:val="24"/>
        </w:rPr>
      </w:pPr>
      <w:r w:rsidRPr="00DC2D32">
        <w:rPr>
          <w:rFonts w:ascii="Times New Roman" w:hAnsi="Times New Roman" w:cs="Times New Roman"/>
          <w:b/>
          <w:spacing w:val="-5"/>
          <w:sz w:val="24"/>
          <w:szCs w:val="24"/>
        </w:rPr>
        <w:t>GDP deflator:</w:t>
      </w:r>
      <w:r w:rsidRPr="00DC2D32">
        <w:rPr>
          <w:rFonts w:ascii="Times New Roman" w:hAnsi="Times New Roman" w:cs="Times New Roman"/>
          <w:sz w:val="24"/>
          <w:szCs w:val="24"/>
        </w:rPr>
        <w:t xml:space="preserve"> The GDP deflator is calculated as GDP at current prices divided by GDP at constant prices.</w:t>
      </w:r>
    </w:p>
    <w:p w14:paraId="59079591" w14:textId="1301CC72" w:rsidR="008756EC" w:rsidRPr="00DC2D32" w:rsidRDefault="006B3D94" w:rsidP="00DC2D32">
      <w:pPr>
        <w:pStyle w:val="BodyText"/>
        <w:spacing w:line="264" w:lineRule="auto"/>
        <w:ind w:left="-86" w:right="115"/>
        <w:jc w:val="both"/>
        <w:rPr>
          <w:rFonts w:ascii="Times New Roman" w:hAnsi="Times New Roman" w:cs="Times New Roman"/>
          <w:bCs/>
          <w:spacing w:val="-5"/>
          <w:sz w:val="24"/>
          <w:szCs w:val="24"/>
        </w:rPr>
      </w:pPr>
      <w:r w:rsidRPr="00DC2D32">
        <w:rPr>
          <w:rFonts w:ascii="Times New Roman" w:hAnsi="Times New Roman" w:cs="Times New Roman"/>
          <w:b/>
          <w:spacing w:val="-5"/>
          <w:sz w:val="24"/>
          <w:szCs w:val="24"/>
        </w:rPr>
        <w:t>Base year/Benchmark year</w:t>
      </w:r>
      <w:r w:rsidR="005A2B64" w:rsidRPr="00DC2D32">
        <w:rPr>
          <w:rFonts w:ascii="Times New Roman" w:hAnsi="Times New Roman" w:cs="Times New Roman"/>
          <w:sz w:val="24"/>
          <w:szCs w:val="24"/>
        </w:rPr>
        <w:t>: Is the reference</w:t>
      </w:r>
      <w:r w:rsidR="005A2B64" w:rsidRPr="00DC2D32">
        <w:rPr>
          <w:rFonts w:ascii="Times New Roman" w:hAnsi="Times New Roman" w:cs="Times New Roman"/>
          <w:b/>
          <w:spacing w:val="-5"/>
          <w:sz w:val="24"/>
          <w:szCs w:val="24"/>
        </w:rPr>
        <w:t xml:space="preserve"> </w:t>
      </w:r>
      <w:r w:rsidR="005A2B64" w:rsidRPr="00DC2D32">
        <w:rPr>
          <w:rFonts w:ascii="Times New Roman" w:hAnsi="Times New Roman" w:cs="Times New Roman"/>
          <w:bCs/>
          <w:spacing w:val="-5"/>
          <w:sz w:val="24"/>
          <w:szCs w:val="24"/>
        </w:rPr>
        <w:t>year against which data for subsequent periods are measured.</w:t>
      </w:r>
    </w:p>
    <w:p w14:paraId="3949FA2E" w14:textId="77777777" w:rsidR="00E74F3C" w:rsidRPr="00DC2D32" w:rsidRDefault="00E74F3C" w:rsidP="00DC2D32">
      <w:pPr>
        <w:pStyle w:val="BodyText"/>
        <w:spacing w:after="0" w:line="264" w:lineRule="auto"/>
        <w:ind w:left="-90" w:right="109"/>
        <w:jc w:val="both"/>
        <w:rPr>
          <w:rFonts w:ascii="Times New Roman" w:hAnsi="Times New Roman" w:cs="Times New Roman"/>
          <w:bCs/>
          <w:sz w:val="24"/>
          <w:szCs w:val="24"/>
        </w:rPr>
      </w:pPr>
      <w:r w:rsidRPr="00DC2D32">
        <w:rPr>
          <w:rFonts w:ascii="Times New Roman" w:hAnsi="Times New Roman" w:cs="Times New Roman"/>
          <w:b/>
          <w:spacing w:val="-5"/>
          <w:sz w:val="24"/>
          <w:szCs w:val="24"/>
        </w:rPr>
        <w:t>Rebasing</w:t>
      </w:r>
      <w:r w:rsidRPr="00DC2D32">
        <w:rPr>
          <w:rFonts w:ascii="Times New Roman" w:hAnsi="Times New Roman" w:cs="Times New Roman"/>
          <w:bCs/>
          <w:sz w:val="24"/>
          <w:szCs w:val="24"/>
        </w:rPr>
        <w:t>: The process of changing the benchmark or reference year from one period to another in measuring production of economic activities of a country.</w:t>
      </w:r>
    </w:p>
    <w:p w14:paraId="660F7B6B" w14:textId="77777777" w:rsidR="005F722E" w:rsidRPr="00DC2D32" w:rsidRDefault="005F722E" w:rsidP="00DC2D32">
      <w:pPr>
        <w:spacing w:line="276" w:lineRule="auto"/>
        <w:jc w:val="both"/>
        <w:rPr>
          <w:rFonts w:ascii="Times New Roman" w:hAnsi="Times New Roman" w:cs="Times New Roman"/>
          <w:sz w:val="24"/>
          <w:szCs w:val="24"/>
        </w:rPr>
      </w:pPr>
    </w:p>
    <w:sectPr w:rsidR="005F722E" w:rsidRPr="00DC2D32" w:rsidSect="001A4A90">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70F88A" w14:textId="77777777" w:rsidR="00227D71" w:rsidRDefault="00227D71" w:rsidP="000B7010">
      <w:r>
        <w:separator/>
      </w:r>
    </w:p>
  </w:endnote>
  <w:endnote w:type="continuationSeparator" w:id="0">
    <w:p w14:paraId="56D5DDE3" w14:textId="77777777" w:rsidR="00227D71" w:rsidRDefault="00227D71" w:rsidP="000B7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B898DE" w14:textId="77777777" w:rsidR="00227D71" w:rsidRDefault="00227D71" w:rsidP="000B7010">
      <w:r>
        <w:separator/>
      </w:r>
    </w:p>
  </w:footnote>
  <w:footnote w:type="continuationSeparator" w:id="0">
    <w:p w14:paraId="448133CE" w14:textId="77777777" w:rsidR="00227D71" w:rsidRDefault="00227D71" w:rsidP="000B7010">
      <w:r>
        <w:continuationSeparator/>
      </w:r>
    </w:p>
  </w:footnote>
  <w:footnote w:id="1">
    <w:p w14:paraId="53F6AC77" w14:textId="77777777" w:rsidR="00584FD7" w:rsidRDefault="00584FD7" w:rsidP="00584FD7">
      <w:pPr>
        <w:pStyle w:val="FootnoteText"/>
      </w:pPr>
      <w:r>
        <w:rPr>
          <w:rStyle w:val="FootnoteReference"/>
        </w:rPr>
        <w:footnoteRef/>
      </w:r>
      <w:r>
        <w:t xml:space="preserve"> </w:t>
      </w:r>
      <w:r w:rsidRPr="00F14797">
        <w:rPr>
          <w:rFonts w:asciiTheme="minorBidi" w:hAnsiTheme="minorBidi" w:cstheme="minorBidi"/>
          <w:sz w:val="16"/>
          <w:szCs w:val="16"/>
        </w:rPr>
        <w:t>An Excel function to apply the Denton Proportional Benchmarking Method with Enhancement for Extrapolation. This excel function called XLPBM was developed within the Real Sector Division of the IMF’s Statistics Department</w:t>
      </w:r>
      <w:r>
        <w:rPr>
          <w:rFonts w:asciiTheme="minorBidi" w:hAnsiTheme="minorBidi" w:cstheme="minorBidi"/>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FDE92" w14:textId="77777777" w:rsidR="00F44689" w:rsidRPr="00397D50" w:rsidRDefault="00F44689" w:rsidP="00754A17">
    <w:pPr>
      <w:pStyle w:val="Header"/>
      <w:rPr>
        <w:b/>
        <w:bCs/>
      </w:rPr>
    </w:pPr>
    <w:r>
      <w:rPr>
        <w:noProof/>
      </w:rPr>
      <w:drawing>
        <wp:anchor distT="0" distB="0" distL="0" distR="0" simplePos="0" relativeHeight="251666432" behindDoc="0" locked="0" layoutInCell="1" allowOverlap="1" wp14:anchorId="779E1FA5" wp14:editId="0830FEDF">
          <wp:simplePos x="0" y="0"/>
          <wp:positionH relativeFrom="margin">
            <wp:align>right</wp:align>
          </wp:positionH>
          <wp:positionV relativeFrom="paragraph">
            <wp:posOffset>1270</wp:posOffset>
          </wp:positionV>
          <wp:extent cx="938548" cy="659256"/>
          <wp:effectExtent l="0" t="0" r="0" b="7620"/>
          <wp:wrapNone/>
          <wp:docPr id="11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938548" cy="659256"/>
                  </a:xfrm>
                  <a:prstGeom prst="rect">
                    <a:avLst/>
                  </a:prstGeom>
                </pic:spPr>
              </pic:pic>
            </a:graphicData>
          </a:graphic>
        </wp:anchor>
      </w:drawing>
    </w:r>
    <w:r>
      <w:rPr>
        <w:noProof/>
      </w:rPr>
      <w:drawing>
        <wp:anchor distT="0" distB="0" distL="0" distR="0" simplePos="0" relativeHeight="251664384" behindDoc="0" locked="0" layoutInCell="1" allowOverlap="1" wp14:anchorId="5AAE634A" wp14:editId="6F23E326">
          <wp:simplePos x="0" y="0"/>
          <wp:positionH relativeFrom="margin">
            <wp:align>left</wp:align>
          </wp:positionH>
          <wp:positionV relativeFrom="paragraph">
            <wp:posOffset>7620</wp:posOffset>
          </wp:positionV>
          <wp:extent cx="1127883" cy="746251"/>
          <wp:effectExtent l="0" t="0" r="0" b="0"/>
          <wp:wrapNone/>
          <wp:docPr id="11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1127883" cy="746251"/>
                  </a:xfrm>
                  <a:prstGeom prst="rect">
                    <a:avLst/>
                  </a:prstGeom>
                </pic:spPr>
              </pic:pic>
            </a:graphicData>
          </a:graphic>
        </wp:anchor>
      </w:drawing>
    </w:r>
    <w:r>
      <w:rPr>
        <w:b/>
        <w:bCs/>
      </w:rPr>
      <w:t xml:space="preserve">                                                 </w:t>
    </w:r>
    <w:r w:rsidRPr="00397D50">
      <w:rPr>
        <w:b/>
        <w:bCs/>
      </w:rPr>
      <w:t>THE REPUBLIC OF THE GAMBIA</w:t>
    </w:r>
  </w:p>
  <w:p w14:paraId="7D6A6E10" w14:textId="77777777" w:rsidR="00F44689" w:rsidRPr="00397D50" w:rsidRDefault="00F44689" w:rsidP="00754A17">
    <w:pPr>
      <w:pStyle w:val="Header"/>
      <w:rPr>
        <w:b/>
        <w:bCs/>
      </w:rPr>
    </w:pPr>
    <w:r w:rsidRPr="00397D50">
      <w:rPr>
        <w:b/>
        <w:bCs/>
      </w:rPr>
      <w:t xml:space="preserve">                                         </w:t>
    </w:r>
  </w:p>
  <w:p w14:paraId="770D52A5" w14:textId="77777777" w:rsidR="00F44689" w:rsidRDefault="00F44689" w:rsidP="00754A17">
    <w:pPr>
      <w:pStyle w:val="Header"/>
    </w:pPr>
    <w:r w:rsidRPr="00397D50">
      <w:rPr>
        <w:b/>
        <w:bCs/>
      </w:rPr>
      <w:t xml:space="preserve">                                              </w:t>
    </w:r>
    <w:r>
      <w:rPr>
        <w:b/>
        <w:bCs/>
      </w:rPr>
      <w:t xml:space="preserve">   </w:t>
    </w:r>
    <w:r w:rsidRPr="00397D50">
      <w:rPr>
        <w:b/>
        <w:bCs/>
      </w:rPr>
      <w:t>GAMBIA BUREAU OF STATISTICS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3CE83" w14:textId="77777777" w:rsidR="00F44689" w:rsidRDefault="00F44689" w:rsidP="005F722E">
    <w:pPr>
      <w:pStyle w:val="Header"/>
      <w:jc w:val="center"/>
    </w:pPr>
    <w:r>
      <w:rPr>
        <w:rStyle w:val="PageNumber"/>
      </w:rPr>
      <w:fldChar w:fldCharType="begin"/>
    </w:r>
    <w:r>
      <w:rPr>
        <w:rStyle w:val="PageNumber"/>
      </w:rPr>
      <w:instrText xml:space="preserve"> PAGE </w:instrText>
    </w:r>
    <w:r>
      <w:rPr>
        <w:rStyle w:val="PageNumber"/>
      </w:rPr>
      <w:fldChar w:fldCharType="separate"/>
    </w:r>
    <w:r w:rsidR="0010184A">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0E836" w14:textId="77777777" w:rsidR="00F44689" w:rsidRDefault="00F44689" w:rsidP="005F722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1F9E495C"/>
    <w:lvl w:ilvl="0">
      <w:start w:val="1"/>
      <w:numFmt w:val="bullet"/>
      <w:pStyle w:val="ListBullet5"/>
      <w:lvlText w:val=""/>
      <w:lvlJc w:val="left"/>
      <w:pPr>
        <w:tabs>
          <w:tab w:val="num" w:pos="1800"/>
        </w:tabs>
        <w:ind w:left="1800" w:hanging="360"/>
      </w:pPr>
      <w:rPr>
        <w:rFonts w:ascii="Symbol" w:hAnsi="Symbol" w:hint="default"/>
      </w:rPr>
    </w:lvl>
  </w:abstractNum>
  <w:abstractNum w:abstractNumId="1" w15:restartNumberingAfterBreak="0">
    <w:nsid w:val="FFFFFF81"/>
    <w:multiLevelType w:val="singleLevel"/>
    <w:tmpl w:val="FB72F900"/>
    <w:lvl w:ilvl="0">
      <w:start w:val="1"/>
      <w:numFmt w:val="bullet"/>
      <w:pStyle w:val="ListBullet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695C684A"/>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D976226E"/>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AB90612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E0245FFA"/>
    <w:lvl w:ilvl="0">
      <w:start w:val="1"/>
      <w:numFmt w:val="bullet"/>
      <w:pStyle w:val="ListBullet"/>
      <w:lvlText w:val=""/>
      <w:lvlJc w:val="left"/>
      <w:pPr>
        <w:tabs>
          <w:tab w:val="num" w:pos="720"/>
        </w:tabs>
        <w:ind w:left="720" w:hanging="720"/>
      </w:pPr>
      <w:rPr>
        <w:rFonts w:ascii="Symbol" w:hAnsi="Symbol" w:hint="default"/>
      </w:rPr>
    </w:lvl>
  </w:abstractNum>
  <w:abstractNum w:abstractNumId="6" w15:restartNumberingAfterBreak="0">
    <w:nsid w:val="03865B1E"/>
    <w:multiLevelType w:val="singleLevel"/>
    <w:tmpl w:val="6A401F40"/>
    <w:lvl w:ilvl="0">
      <w:numFmt w:val="bullet"/>
      <w:lvlText w:val="·"/>
      <w:lvlJc w:val="left"/>
      <w:pPr>
        <w:tabs>
          <w:tab w:val="num" w:pos="360"/>
        </w:tabs>
      </w:pPr>
      <w:rPr>
        <w:rFonts w:ascii="Symbol" w:hAnsi="Symbol" w:cs="Symbol"/>
        <w:snapToGrid/>
        <w:sz w:val="24"/>
        <w:szCs w:val="24"/>
      </w:rPr>
    </w:lvl>
  </w:abstractNum>
  <w:abstractNum w:abstractNumId="7" w15:restartNumberingAfterBreak="0">
    <w:nsid w:val="14105CA9"/>
    <w:multiLevelType w:val="hybridMultilevel"/>
    <w:tmpl w:val="31C02244"/>
    <w:lvl w:ilvl="0" w:tplc="3CF28AFA">
      <w:start w:val="1"/>
      <w:numFmt w:val="decimal"/>
      <w:pStyle w:val="ParagraphNumbering"/>
      <w:lvlText w:val="%1.     "/>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6712548"/>
    <w:multiLevelType w:val="hybridMultilevel"/>
    <w:tmpl w:val="62FCB1C4"/>
    <w:lvl w:ilvl="0" w:tplc="0409001B">
      <w:start w:val="1"/>
      <w:numFmt w:val="low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F75667A"/>
    <w:multiLevelType w:val="hybridMultilevel"/>
    <w:tmpl w:val="E5FC81AC"/>
    <w:lvl w:ilvl="0" w:tplc="0ECACF32">
      <w:start w:val="1"/>
      <w:numFmt w:val="decimal"/>
      <w:lvlText w:val="%1."/>
      <w:lvlJc w:val="left"/>
      <w:pPr>
        <w:ind w:left="1440" w:hanging="360"/>
      </w:pPr>
      <w:rPr>
        <w:b w:val="0"/>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70EA15A1"/>
    <w:multiLevelType w:val="multilevel"/>
    <w:tmpl w:val="68701036"/>
    <w:lvl w:ilvl="0">
      <w:start w:val="1"/>
      <w:numFmt w:val="upperRoman"/>
      <w:pStyle w:val="Heading1"/>
      <w:suff w:val="nothing"/>
      <w:lvlText w:val="%1.   "/>
      <w:lvlJc w:val="left"/>
      <w:pPr>
        <w:ind w:left="90" w:firstLine="0"/>
      </w:pPr>
      <w:rPr>
        <w:rFonts w:hint="default"/>
      </w:rPr>
    </w:lvl>
    <w:lvl w:ilvl="1">
      <w:start w:val="1"/>
      <w:numFmt w:val="upperLetter"/>
      <w:pStyle w:val="Heading2"/>
      <w:suff w:val="nothing"/>
      <w:lvlText w:val="%2.   "/>
      <w:lvlJc w:val="left"/>
      <w:pPr>
        <w:ind w:left="0" w:firstLine="0"/>
      </w:pPr>
      <w:rPr>
        <w:rFonts w:hint="default"/>
      </w:rPr>
    </w:lvl>
    <w:lvl w:ilvl="2">
      <w:start w:val="1"/>
      <w:numFmt w:val="decimal"/>
      <w:lvlText w:val="%3."/>
      <w:lvlJc w:val="left"/>
      <w:pPr>
        <w:tabs>
          <w:tab w:val="num" w:pos="1080"/>
        </w:tabs>
        <w:ind w:left="720" w:firstLine="0"/>
      </w:pPr>
      <w:rPr>
        <w:rFonts w:hint="default"/>
      </w:rPr>
    </w:lvl>
    <w:lvl w:ilvl="3">
      <w:start w:val="1"/>
      <w:numFmt w:val="lowerLetter"/>
      <w:lvlText w:val="%4)"/>
      <w:lvlJc w:val="left"/>
      <w:pPr>
        <w:tabs>
          <w:tab w:val="num" w:pos="1800"/>
        </w:tabs>
        <w:ind w:left="1440" w:firstLine="0"/>
      </w:pPr>
      <w:rPr>
        <w:rFonts w:hint="default"/>
      </w:rPr>
    </w:lvl>
    <w:lvl w:ilvl="4">
      <w:start w:val="1"/>
      <w:numFmt w:val="decimal"/>
      <w:lvlText w:val="(%5)"/>
      <w:lvlJc w:val="left"/>
      <w:pPr>
        <w:tabs>
          <w:tab w:val="num" w:pos="2520"/>
        </w:tabs>
        <w:ind w:left="2160" w:firstLine="0"/>
      </w:pPr>
      <w:rPr>
        <w:rFonts w:hint="default"/>
      </w:rPr>
    </w:lvl>
    <w:lvl w:ilvl="5">
      <w:start w:val="1"/>
      <w:numFmt w:val="lowerLetter"/>
      <w:lvlText w:val="(%6)"/>
      <w:lvlJc w:val="left"/>
      <w:pPr>
        <w:tabs>
          <w:tab w:val="num" w:pos="3240"/>
        </w:tabs>
        <w:ind w:left="2880" w:firstLine="0"/>
      </w:pPr>
      <w:rPr>
        <w:rFonts w:hint="default"/>
      </w:rPr>
    </w:lvl>
    <w:lvl w:ilvl="6">
      <w:start w:val="1"/>
      <w:numFmt w:val="lowerRoman"/>
      <w:lvlText w:val="(%7)"/>
      <w:lvlJc w:val="left"/>
      <w:pPr>
        <w:tabs>
          <w:tab w:val="num" w:pos="3960"/>
        </w:tabs>
        <w:ind w:left="3600" w:firstLine="0"/>
      </w:pPr>
      <w:rPr>
        <w:rFonts w:hint="default"/>
      </w:rPr>
    </w:lvl>
    <w:lvl w:ilvl="7">
      <w:start w:val="1"/>
      <w:numFmt w:val="lowerLetter"/>
      <w:lvlText w:val="(%8)"/>
      <w:lvlJc w:val="left"/>
      <w:pPr>
        <w:tabs>
          <w:tab w:val="num" w:pos="4680"/>
        </w:tabs>
        <w:ind w:left="4320" w:firstLine="0"/>
      </w:pPr>
      <w:rPr>
        <w:rFonts w:hint="default"/>
      </w:rPr>
    </w:lvl>
    <w:lvl w:ilvl="8">
      <w:start w:val="1"/>
      <w:numFmt w:val="lowerRoman"/>
      <w:lvlText w:val="(%9)"/>
      <w:lvlJc w:val="left"/>
      <w:pPr>
        <w:tabs>
          <w:tab w:val="num" w:pos="5400"/>
        </w:tabs>
        <w:ind w:left="5040" w:firstLine="0"/>
      </w:pPr>
      <w:rPr>
        <w:rFonts w:hint="default"/>
      </w:rPr>
    </w:lvl>
  </w:abstractNum>
  <w:abstractNum w:abstractNumId="11" w15:restartNumberingAfterBreak="0">
    <w:nsid w:val="7A2644F4"/>
    <w:multiLevelType w:val="hybridMultilevel"/>
    <w:tmpl w:val="355A466C"/>
    <w:lvl w:ilvl="0" w:tplc="F7C279DE">
      <w:numFmt w:val="bullet"/>
      <w:lvlText w:val="-"/>
      <w:lvlJc w:val="left"/>
      <w:pPr>
        <w:ind w:left="796" w:hanging="360"/>
      </w:pPr>
      <w:rPr>
        <w:rFonts w:ascii="Calibri" w:eastAsia="Calibri" w:hAnsi="Calibri" w:cs="Calibri" w:hint="default"/>
        <w:w w:val="99"/>
        <w:sz w:val="20"/>
        <w:szCs w:val="20"/>
      </w:rPr>
    </w:lvl>
    <w:lvl w:ilvl="1" w:tplc="D834F33C">
      <w:numFmt w:val="bullet"/>
      <w:lvlText w:val="-"/>
      <w:lvlJc w:val="left"/>
      <w:pPr>
        <w:ind w:left="976" w:hanging="272"/>
      </w:pPr>
      <w:rPr>
        <w:rFonts w:ascii="Calibri" w:eastAsia="Calibri" w:hAnsi="Calibri" w:cs="Calibri" w:hint="default"/>
        <w:w w:val="99"/>
        <w:sz w:val="20"/>
        <w:szCs w:val="20"/>
      </w:rPr>
    </w:lvl>
    <w:lvl w:ilvl="2" w:tplc="0568E796">
      <w:numFmt w:val="bullet"/>
      <w:lvlText w:val="•"/>
      <w:lvlJc w:val="left"/>
      <w:pPr>
        <w:ind w:left="1935" w:hanging="272"/>
      </w:pPr>
      <w:rPr>
        <w:rFonts w:hint="default"/>
      </w:rPr>
    </w:lvl>
    <w:lvl w:ilvl="3" w:tplc="22BC1136">
      <w:numFmt w:val="bullet"/>
      <w:lvlText w:val="•"/>
      <w:lvlJc w:val="left"/>
      <w:pPr>
        <w:ind w:left="2891" w:hanging="272"/>
      </w:pPr>
      <w:rPr>
        <w:rFonts w:hint="default"/>
      </w:rPr>
    </w:lvl>
    <w:lvl w:ilvl="4" w:tplc="ACD26A1C">
      <w:numFmt w:val="bullet"/>
      <w:lvlText w:val="•"/>
      <w:lvlJc w:val="left"/>
      <w:pPr>
        <w:ind w:left="3846" w:hanging="272"/>
      </w:pPr>
      <w:rPr>
        <w:rFonts w:hint="default"/>
      </w:rPr>
    </w:lvl>
    <w:lvl w:ilvl="5" w:tplc="238AC9C8">
      <w:numFmt w:val="bullet"/>
      <w:lvlText w:val="•"/>
      <w:lvlJc w:val="left"/>
      <w:pPr>
        <w:ind w:left="4802" w:hanging="272"/>
      </w:pPr>
      <w:rPr>
        <w:rFonts w:hint="default"/>
      </w:rPr>
    </w:lvl>
    <w:lvl w:ilvl="6" w:tplc="8B98E83C">
      <w:numFmt w:val="bullet"/>
      <w:lvlText w:val="•"/>
      <w:lvlJc w:val="left"/>
      <w:pPr>
        <w:ind w:left="5757" w:hanging="272"/>
      </w:pPr>
      <w:rPr>
        <w:rFonts w:hint="default"/>
      </w:rPr>
    </w:lvl>
    <w:lvl w:ilvl="7" w:tplc="FDEAA44E">
      <w:numFmt w:val="bullet"/>
      <w:lvlText w:val="•"/>
      <w:lvlJc w:val="left"/>
      <w:pPr>
        <w:ind w:left="6713" w:hanging="272"/>
      </w:pPr>
      <w:rPr>
        <w:rFonts w:hint="default"/>
      </w:rPr>
    </w:lvl>
    <w:lvl w:ilvl="8" w:tplc="F5FA291A">
      <w:numFmt w:val="bullet"/>
      <w:lvlText w:val="•"/>
      <w:lvlJc w:val="left"/>
      <w:pPr>
        <w:ind w:left="7668" w:hanging="272"/>
      </w:pPr>
      <w:rPr>
        <w:rFonts w:hint="default"/>
      </w:rPr>
    </w:lvl>
  </w:abstractNum>
  <w:abstractNum w:abstractNumId="12" w15:restartNumberingAfterBreak="0">
    <w:nsid w:val="7ABB3059"/>
    <w:multiLevelType w:val="hybridMultilevel"/>
    <w:tmpl w:val="F964FBB4"/>
    <w:lvl w:ilvl="0" w:tplc="AFA28AD2">
      <w:numFmt w:val="bullet"/>
      <w:lvlText w:val="-"/>
      <w:lvlJc w:val="left"/>
      <w:pPr>
        <w:ind w:left="436" w:hanging="144"/>
      </w:pPr>
      <w:rPr>
        <w:rFonts w:ascii="Arial" w:eastAsia="Arial" w:hAnsi="Arial" w:cs="Arial" w:hint="default"/>
        <w:b/>
        <w:bCs/>
        <w:w w:val="99"/>
        <w:sz w:val="20"/>
        <w:szCs w:val="20"/>
      </w:rPr>
    </w:lvl>
    <w:lvl w:ilvl="1" w:tplc="032AAAF2">
      <w:numFmt w:val="bullet"/>
      <w:lvlText w:val="•"/>
      <w:lvlJc w:val="left"/>
      <w:pPr>
        <w:ind w:left="1360" w:hanging="144"/>
      </w:pPr>
      <w:rPr>
        <w:rFonts w:hint="default"/>
      </w:rPr>
    </w:lvl>
    <w:lvl w:ilvl="2" w:tplc="8E92EF54">
      <w:numFmt w:val="bullet"/>
      <w:lvlText w:val="•"/>
      <w:lvlJc w:val="left"/>
      <w:pPr>
        <w:ind w:left="2280" w:hanging="144"/>
      </w:pPr>
      <w:rPr>
        <w:rFonts w:hint="default"/>
      </w:rPr>
    </w:lvl>
    <w:lvl w:ilvl="3" w:tplc="0EF2AAF2">
      <w:numFmt w:val="bullet"/>
      <w:lvlText w:val="•"/>
      <w:lvlJc w:val="left"/>
      <w:pPr>
        <w:ind w:left="3200" w:hanging="144"/>
      </w:pPr>
      <w:rPr>
        <w:rFonts w:hint="default"/>
      </w:rPr>
    </w:lvl>
    <w:lvl w:ilvl="4" w:tplc="B4C43DA0">
      <w:numFmt w:val="bullet"/>
      <w:lvlText w:val="•"/>
      <w:lvlJc w:val="left"/>
      <w:pPr>
        <w:ind w:left="4120" w:hanging="144"/>
      </w:pPr>
      <w:rPr>
        <w:rFonts w:hint="default"/>
      </w:rPr>
    </w:lvl>
    <w:lvl w:ilvl="5" w:tplc="B69CFC5A">
      <w:numFmt w:val="bullet"/>
      <w:lvlText w:val="•"/>
      <w:lvlJc w:val="left"/>
      <w:pPr>
        <w:ind w:left="5040" w:hanging="144"/>
      </w:pPr>
      <w:rPr>
        <w:rFonts w:hint="default"/>
      </w:rPr>
    </w:lvl>
    <w:lvl w:ilvl="6" w:tplc="8FC632C8">
      <w:numFmt w:val="bullet"/>
      <w:lvlText w:val="•"/>
      <w:lvlJc w:val="left"/>
      <w:pPr>
        <w:ind w:left="5960" w:hanging="144"/>
      </w:pPr>
      <w:rPr>
        <w:rFonts w:hint="default"/>
      </w:rPr>
    </w:lvl>
    <w:lvl w:ilvl="7" w:tplc="B3E4BDC4">
      <w:numFmt w:val="bullet"/>
      <w:lvlText w:val="•"/>
      <w:lvlJc w:val="left"/>
      <w:pPr>
        <w:ind w:left="6880" w:hanging="144"/>
      </w:pPr>
      <w:rPr>
        <w:rFonts w:hint="default"/>
      </w:rPr>
    </w:lvl>
    <w:lvl w:ilvl="8" w:tplc="908027EC">
      <w:numFmt w:val="bullet"/>
      <w:lvlText w:val="•"/>
      <w:lvlJc w:val="left"/>
      <w:pPr>
        <w:ind w:left="7800" w:hanging="144"/>
      </w:pPr>
      <w:rPr>
        <w:rFonts w:hint="default"/>
      </w:rPr>
    </w:lvl>
  </w:abstractNum>
  <w:abstractNum w:abstractNumId="13" w15:restartNumberingAfterBreak="0">
    <w:nsid w:val="7DCF332D"/>
    <w:multiLevelType w:val="multilevel"/>
    <w:tmpl w:val="A202B7A4"/>
    <w:lvl w:ilvl="0">
      <w:start w:val="1"/>
      <w:numFmt w:val="decimal"/>
      <w:lvlText w:val="%1."/>
      <w:lvlJc w:val="left"/>
      <w:pPr>
        <w:ind w:left="786" w:hanging="360"/>
      </w:pPr>
      <w:rPr>
        <w:rFonts w:asciiTheme="minorBidi" w:hAnsiTheme="minorBidi" w:cstheme="minorBidi" w:hint="default"/>
        <w:sz w:val="20"/>
        <w:szCs w:val="20"/>
        <w:lang w:val="en-US"/>
      </w:rPr>
    </w:lvl>
    <w:lvl w:ilvl="1">
      <w:start w:val="1"/>
      <w:numFmt w:val="bullet"/>
      <w:lvlText w:val=""/>
      <w:lvlJc w:val="left"/>
      <w:pPr>
        <w:ind w:left="2160" w:hanging="360"/>
      </w:pPr>
      <w:rPr>
        <w:rFonts w:ascii="Symbol" w:hAnsi="Symbol"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10"/>
  </w:num>
  <w:num w:numId="2">
    <w:abstractNumId w:val="10"/>
  </w:num>
  <w:num w:numId="3">
    <w:abstractNumId w:val="5"/>
  </w:num>
  <w:num w:numId="4">
    <w:abstractNumId w:val="5"/>
  </w:num>
  <w:num w:numId="5">
    <w:abstractNumId w:val="3"/>
  </w:num>
  <w:num w:numId="6">
    <w:abstractNumId w:val="3"/>
  </w:num>
  <w:num w:numId="7">
    <w:abstractNumId w:val="2"/>
  </w:num>
  <w:num w:numId="8">
    <w:abstractNumId w:val="2"/>
  </w:num>
  <w:num w:numId="9">
    <w:abstractNumId w:val="1"/>
  </w:num>
  <w:num w:numId="10">
    <w:abstractNumId w:val="1"/>
  </w:num>
  <w:num w:numId="11">
    <w:abstractNumId w:val="0"/>
  </w:num>
  <w:num w:numId="12">
    <w:abstractNumId w:val="0"/>
  </w:num>
  <w:num w:numId="13">
    <w:abstractNumId w:val="4"/>
  </w:num>
  <w:num w:numId="14">
    <w:abstractNumId w:val="4"/>
  </w:num>
  <w:num w:numId="15">
    <w:abstractNumId w:val="7"/>
  </w:num>
  <w:num w:numId="16">
    <w:abstractNumId w:val="12"/>
  </w:num>
  <w:num w:numId="17">
    <w:abstractNumId w:val="11"/>
  </w:num>
  <w:num w:numId="18">
    <w:abstractNumId w:val="10"/>
  </w:num>
  <w:num w:numId="19">
    <w:abstractNumId w:val="10"/>
  </w:num>
  <w:num w:numId="20">
    <w:abstractNumId w:val="8"/>
  </w:num>
  <w:num w:numId="21">
    <w:abstractNumId w:val="9"/>
  </w:num>
  <w:num w:numId="22">
    <w:abstractNumId w:val="10"/>
  </w:num>
  <w:num w:numId="23">
    <w:abstractNumId w:val="13"/>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609"/>
    <w:rsid w:val="00004D35"/>
    <w:rsid w:val="000058EF"/>
    <w:rsid w:val="00021957"/>
    <w:rsid w:val="000243FC"/>
    <w:rsid w:val="000423DF"/>
    <w:rsid w:val="00044AFA"/>
    <w:rsid w:val="00045A46"/>
    <w:rsid w:val="000629A1"/>
    <w:rsid w:val="000774F7"/>
    <w:rsid w:val="0008696F"/>
    <w:rsid w:val="000A1AEE"/>
    <w:rsid w:val="000A506F"/>
    <w:rsid w:val="000A76EA"/>
    <w:rsid w:val="000B0D3A"/>
    <w:rsid w:val="000B3C93"/>
    <w:rsid w:val="000B7010"/>
    <w:rsid w:val="000C7FF0"/>
    <w:rsid w:val="000D0424"/>
    <w:rsid w:val="000D0468"/>
    <w:rsid w:val="000D6890"/>
    <w:rsid w:val="0010184A"/>
    <w:rsid w:val="00106B7E"/>
    <w:rsid w:val="001251C4"/>
    <w:rsid w:val="00140EFD"/>
    <w:rsid w:val="00172637"/>
    <w:rsid w:val="001A4A90"/>
    <w:rsid w:val="001B59D4"/>
    <w:rsid w:val="001D081E"/>
    <w:rsid w:val="001D7B6F"/>
    <w:rsid w:val="001F7B89"/>
    <w:rsid w:val="00212532"/>
    <w:rsid w:val="00227D71"/>
    <w:rsid w:val="00232FB2"/>
    <w:rsid w:val="002950D6"/>
    <w:rsid w:val="002A4195"/>
    <w:rsid w:val="002C269B"/>
    <w:rsid w:val="002D00B1"/>
    <w:rsid w:val="002D2D1C"/>
    <w:rsid w:val="002F3445"/>
    <w:rsid w:val="0030254E"/>
    <w:rsid w:val="00302FD1"/>
    <w:rsid w:val="00321B54"/>
    <w:rsid w:val="00323477"/>
    <w:rsid w:val="00325E95"/>
    <w:rsid w:val="003345E8"/>
    <w:rsid w:val="00337B19"/>
    <w:rsid w:val="00363F32"/>
    <w:rsid w:val="003712A7"/>
    <w:rsid w:val="003826F6"/>
    <w:rsid w:val="003924F7"/>
    <w:rsid w:val="00396E3A"/>
    <w:rsid w:val="003B08DA"/>
    <w:rsid w:val="003D2443"/>
    <w:rsid w:val="00402258"/>
    <w:rsid w:val="004041FE"/>
    <w:rsid w:val="00415170"/>
    <w:rsid w:val="00440124"/>
    <w:rsid w:val="00447D13"/>
    <w:rsid w:val="00451C7E"/>
    <w:rsid w:val="00462751"/>
    <w:rsid w:val="0047440B"/>
    <w:rsid w:val="00493AF5"/>
    <w:rsid w:val="004968F7"/>
    <w:rsid w:val="00497590"/>
    <w:rsid w:val="004C6A53"/>
    <w:rsid w:val="004E1BEA"/>
    <w:rsid w:val="004F4208"/>
    <w:rsid w:val="005165FC"/>
    <w:rsid w:val="00525C6B"/>
    <w:rsid w:val="00527B01"/>
    <w:rsid w:val="00531040"/>
    <w:rsid w:val="0054089C"/>
    <w:rsid w:val="0054353A"/>
    <w:rsid w:val="005526D2"/>
    <w:rsid w:val="00552CC7"/>
    <w:rsid w:val="00565CB5"/>
    <w:rsid w:val="00570CE4"/>
    <w:rsid w:val="00576AC7"/>
    <w:rsid w:val="00584FD7"/>
    <w:rsid w:val="005915C1"/>
    <w:rsid w:val="005A2B64"/>
    <w:rsid w:val="005B160F"/>
    <w:rsid w:val="005B1B01"/>
    <w:rsid w:val="005C0460"/>
    <w:rsid w:val="005C0C79"/>
    <w:rsid w:val="005E2600"/>
    <w:rsid w:val="005F722E"/>
    <w:rsid w:val="0060374F"/>
    <w:rsid w:val="0061550F"/>
    <w:rsid w:val="006164B3"/>
    <w:rsid w:val="00625CCE"/>
    <w:rsid w:val="006308D8"/>
    <w:rsid w:val="00673502"/>
    <w:rsid w:val="006B3D94"/>
    <w:rsid w:val="006C37D5"/>
    <w:rsid w:val="006C67AF"/>
    <w:rsid w:val="006C7AFC"/>
    <w:rsid w:val="006D08F5"/>
    <w:rsid w:val="006E39AE"/>
    <w:rsid w:val="006F658C"/>
    <w:rsid w:val="00726215"/>
    <w:rsid w:val="00727473"/>
    <w:rsid w:val="00735C63"/>
    <w:rsid w:val="00754A17"/>
    <w:rsid w:val="00755B24"/>
    <w:rsid w:val="0076787B"/>
    <w:rsid w:val="007F32E1"/>
    <w:rsid w:val="007F4B06"/>
    <w:rsid w:val="00805CDA"/>
    <w:rsid w:val="00820C0C"/>
    <w:rsid w:val="00821AAA"/>
    <w:rsid w:val="00825AB1"/>
    <w:rsid w:val="00846D4D"/>
    <w:rsid w:val="008756EC"/>
    <w:rsid w:val="0088799F"/>
    <w:rsid w:val="00895A63"/>
    <w:rsid w:val="008A3DEB"/>
    <w:rsid w:val="008A7851"/>
    <w:rsid w:val="008C3600"/>
    <w:rsid w:val="008C4A39"/>
    <w:rsid w:val="008D1BFF"/>
    <w:rsid w:val="009104B6"/>
    <w:rsid w:val="009151DC"/>
    <w:rsid w:val="00940A7D"/>
    <w:rsid w:val="00946253"/>
    <w:rsid w:val="0095106E"/>
    <w:rsid w:val="009524F4"/>
    <w:rsid w:val="009747E0"/>
    <w:rsid w:val="00975987"/>
    <w:rsid w:val="009767FE"/>
    <w:rsid w:val="009958CC"/>
    <w:rsid w:val="009C6726"/>
    <w:rsid w:val="009D1862"/>
    <w:rsid w:val="00A02BB9"/>
    <w:rsid w:val="00A32738"/>
    <w:rsid w:val="00A54AB6"/>
    <w:rsid w:val="00A93B87"/>
    <w:rsid w:val="00AB2767"/>
    <w:rsid w:val="00AB2BB8"/>
    <w:rsid w:val="00AC5435"/>
    <w:rsid w:val="00AD0266"/>
    <w:rsid w:val="00AD02A8"/>
    <w:rsid w:val="00B023D2"/>
    <w:rsid w:val="00B16062"/>
    <w:rsid w:val="00B16F7B"/>
    <w:rsid w:val="00B31244"/>
    <w:rsid w:val="00B53246"/>
    <w:rsid w:val="00B541B9"/>
    <w:rsid w:val="00B82914"/>
    <w:rsid w:val="00B909AD"/>
    <w:rsid w:val="00B92B53"/>
    <w:rsid w:val="00BA100D"/>
    <w:rsid w:val="00BA5E79"/>
    <w:rsid w:val="00BB1933"/>
    <w:rsid w:val="00BC26A0"/>
    <w:rsid w:val="00BC37B1"/>
    <w:rsid w:val="00BD3A3F"/>
    <w:rsid w:val="00C276FC"/>
    <w:rsid w:val="00C305D9"/>
    <w:rsid w:val="00C318DB"/>
    <w:rsid w:val="00C46A0D"/>
    <w:rsid w:val="00C62B4B"/>
    <w:rsid w:val="00C739FF"/>
    <w:rsid w:val="00CC7820"/>
    <w:rsid w:val="00CE1913"/>
    <w:rsid w:val="00CE4A79"/>
    <w:rsid w:val="00D06CA1"/>
    <w:rsid w:val="00D350FA"/>
    <w:rsid w:val="00D47939"/>
    <w:rsid w:val="00D5504B"/>
    <w:rsid w:val="00D55CE3"/>
    <w:rsid w:val="00D75C1C"/>
    <w:rsid w:val="00D808BB"/>
    <w:rsid w:val="00D87E53"/>
    <w:rsid w:val="00D9044B"/>
    <w:rsid w:val="00DB431D"/>
    <w:rsid w:val="00DB780E"/>
    <w:rsid w:val="00DC2D32"/>
    <w:rsid w:val="00DC33DB"/>
    <w:rsid w:val="00DD44FC"/>
    <w:rsid w:val="00DE78F1"/>
    <w:rsid w:val="00DF6CEF"/>
    <w:rsid w:val="00E00A91"/>
    <w:rsid w:val="00E23D9C"/>
    <w:rsid w:val="00E27518"/>
    <w:rsid w:val="00E30BC5"/>
    <w:rsid w:val="00E31E5F"/>
    <w:rsid w:val="00E441A7"/>
    <w:rsid w:val="00E56AEE"/>
    <w:rsid w:val="00E60852"/>
    <w:rsid w:val="00E66119"/>
    <w:rsid w:val="00E67734"/>
    <w:rsid w:val="00E74F3C"/>
    <w:rsid w:val="00E76EFA"/>
    <w:rsid w:val="00E8501D"/>
    <w:rsid w:val="00E91D51"/>
    <w:rsid w:val="00EB763F"/>
    <w:rsid w:val="00ED3090"/>
    <w:rsid w:val="00ED6B3F"/>
    <w:rsid w:val="00EE6EE8"/>
    <w:rsid w:val="00EF0736"/>
    <w:rsid w:val="00EF1607"/>
    <w:rsid w:val="00EF3AF6"/>
    <w:rsid w:val="00EF762A"/>
    <w:rsid w:val="00F078E4"/>
    <w:rsid w:val="00F24276"/>
    <w:rsid w:val="00F32B56"/>
    <w:rsid w:val="00F44689"/>
    <w:rsid w:val="00F52923"/>
    <w:rsid w:val="00F623D1"/>
    <w:rsid w:val="00F86EC3"/>
    <w:rsid w:val="00F97569"/>
    <w:rsid w:val="00FB1237"/>
    <w:rsid w:val="00FD0609"/>
    <w:rsid w:val="00FD314F"/>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6F257"/>
  <w15:chartTrackingRefBased/>
  <w15:docId w15:val="{BFB341AD-6A26-458A-8868-22E9AA0B2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4" w:unhideWhenUsed="1" w:qFormat="1"/>
    <w:lsdException w:name="heading 3" w:semiHidden="1" w:uiPriority="5" w:unhideWhenUsed="1" w:qFormat="1"/>
    <w:lsdException w:name="heading 4" w:semiHidden="1" w:uiPriority="6" w:unhideWhenUsed="1" w:qFormat="1"/>
    <w:lsdException w:name="heading 5" w:semiHidden="1" w:uiPriority="7" w:unhideWhenUsed="1" w:qFormat="1"/>
    <w:lsdException w:name="heading 6" w:semiHidden="1" w:uiPriority="8" w:unhideWhenUsed="1" w:qFormat="1"/>
    <w:lsdException w:name="heading 7" w:semiHidden="1" w:uiPriority="8" w:unhideWhenUsed="1" w:qFormat="1"/>
    <w:lsdException w:name="heading 8" w:semiHidden="1" w:uiPriority="8" w:unhideWhenUsed="1" w:qFormat="1"/>
    <w:lsdException w:name="heading 9" w:semiHidden="1" w:uiPriority="8" w:unhideWhenUsed="1" w:qFormat="1"/>
    <w:lsdException w:name="index 1" w:semiHidden="1" w:uiPriority="8" w:unhideWhenUsed="1"/>
    <w:lsdException w:name="index 2" w:semiHidden="1" w:uiPriority="8" w:unhideWhenUsed="1"/>
    <w:lsdException w:name="index 3" w:semiHidden="1" w:uiPriority="8" w:unhideWhenUsed="1"/>
    <w:lsdException w:name="index 4" w:semiHidden="1" w:uiPriority="8" w:unhideWhenUsed="1"/>
    <w:lsdException w:name="index 5" w:semiHidden="1" w:uiPriority="8" w:unhideWhenUsed="1"/>
    <w:lsdException w:name="index 6" w:semiHidden="1" w:uiPriority="8" w:unhideWhenUsed="1"/>
    <w:lsdException w:name="index 7" w:semiHidden="1" w:uiPriority="8" w:unhideWhenUsed="1"/>
    <w:lsdException w:name="index 8" w:semiHidden="1" w:uiPriority="8" w:unhideWhenUsed="1"/>
    <w:lsdException w:name="index 9" w:semiHidden="1" w:uiPriority="8" w:unhideWhenUsed="1"/>
    <w:lsdException w:name="toc 1" w:semiHidden="1" w:uiPriority="8" w:unhideWhenUsed="1"/>
    <w:lsdException w:name="toc 2" w:semiHidden="1" w:uiPriority="8" w:unhideWhenUsed="1"/>
    <w:lsdException w:name="toc 3" w:semiHidden="1" w:uiPriority="8" w:unhideWhenUsed="1"/>
    <w:lsdException w:name="toc 4" w:semiHidden="1" w:uiPriority="8" w:unhideWhenUsed="1"/>
    <w:lsdException w:name="toc 5" w:semiHidden="1" w:uiPriority="8" w:unhideWhenUsed="1"/>
    <w:lsdException w:name="toc 6" w:semiHidden="1" w:uiPriority="8" w:unhideWhenUsed="1"/>
    <w:lsdException w:name="toc 7" w:semiHidden="1" w:uiPriority="8" w:unhideWhenUsed="1"/>
    <w:lsdException w:name="toc 8" w:semiHidden="1" w:uiPriority="8" w:unhideWhenUsed="1"/>
    <w:lsdException w:name="toc 9" w:semiHidden="1" w:uiPriority="8" w:unhideWhenUsed="1"/>
    <w:lsdException w:name="Normal Indent" w:semiHidden="1" w:unhideWhenUsed="1"/>
    <w:lsdException w:name="footnote text" w:semiHidden="1" w:uiPriority="8"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iPriority="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8" w:unhideWhenUsed="1"/>
    <w:lsdException w:name="List Bullet 3" w:semiHidden="1" w:uiPriority="8" w:unhideWhenUsed="1"/>
    <w:lsdException w:name="List Bullet 4" w:semiHidden="1" w:uiPriority="8" w:unhideWhenUsed="1"/>
    <w:lsdException w:name="List Bullet 5" w:semiHidden="1" w:uiPriority="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8"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0609"/>
    <w:pPr>
      <w:widowControl w:val="0"/>
      <w:autoSpaceDE w:val="0"/>
      <w:autoSpaceDN w:val="0"/>
      <w:spacing w:after="0" w:line="240" w:lineRule="auto"/>
    </w:pPr>
    <w:rPr>
      <w:rFonts w:ascii="Arial" w:eastAsia="Arial" w:hAnsi="Arial" w:cs="Arial"/>
      <w:lang w:eastAsia="en-US"/>
    </w:rPr>
  </w:style>
  <w:style w:type="paragraph" w:styleId="Heading1">
    <w:name w:val="heading 1"/>
    <w:basedOn w:val="Normal"/>
    <w:next w:val="Normal"/>
    <w:link w:val="Heading1Char"/>
    <w:uiPriority w:val="9"/>
    <w:qFormat/>
    <w:rsid w:val="008A3DEB"/>
    <w:pPr>
      <w:keepNext/>
      <w:numPr>
        <w:numId w:val="2"/>
      </w:numPr>
      <w:spacing w:after="240"/>
      <w:jc w:val="center"/>
      <w:outlineLvl w:val="0"/>
    </w:pPr>
    <w:rPr>
      <w:b/>
      <w:bCs/>
      <w:smallCaps/>
      <w:kern w:val="28"/>
      <w:szCs w:val="32"/>
    </w:rPr>
  </w:style>
  <w:style w:type="paragraph" w:styleId="Heading2">
    <w:name w:val="heading 2"/>
    <w:basedOn w:val="Normal"/>
    <w:next w:val="Normal"/>
    <w:link w:val="Heading2Char"/>
    <w:uiPriority w:val="4"/>
    <w:qFormat/>
    <w:rsid w:val="008A3DEB"/>
    <w:pPr>
      <w:keepNext/>
      <w:numPr>
        <w:ilvl w:val="1"/>
        <w:numId w:val="2"/>
      </w:numPr>
      <w:spacing w:after="240"/>
      <w:jc w:val="center"/>
      <w:outlineLvl w:val="1"/>
    </w:pPr>
    <w:rPr>
      <w:b/>
      <w:bCs/>
      <w:iCs/>
      <w:szCs w:val="28"/>
    </w:rPr>
  </w:style>
  <w:style w:type="paragraph" w:styleId="Heading3">
    <w:name w:val="heading 3"/>
    <w:basedOn w:val="Normal"/>
    <w:next w:val="Normal"/>
    <w:link w:val="Heading3Char"/>
    <w:uiPriority w:val="5"/>
    <w:qFormat/>
    <w:rsid w:val="008A3DEB"/>
    <w:pPr>
      <w:keepNext/>
      <w:spacing w:after="240"/>
      <w:outlineLvl w:val="2"/>
    </w:pPr>
    <w:rPr>
      <w:b/>
      <w:bCs/>
      <w:szCs w:val="26"/>
    </w:rPr>
  </w:style>
  <w:style w:type="paragraph" w:styleId="Heading4">
    <w:name w:val="heading 4"/>
    <w:basedOn w:val="Normal"/>
    <w:next w:val="Normal"/>
    <w:link w:val="Heading4Char"/>
    <w:uiPriority w:val="6"/>
    <w:qFormat/>
    <w:rsid w:val="008A3DEB"/>
    <w:pPr>
      <w:keepNext/>
      <w:spacing w:after="240"/>
      <w:outlineLvl w:val="3"/>
    </w:pPr>
    <w:rPr>
      <w:b/>
      <w:bCs/>
      <w:i/>
      <w:szCs w:val="28"/>
    </w:rPr>
  </w:style>
  <w:style w:type="paragraph" w:styleId="Heading5">
    <w:name w:val="heading 5"/>
    <w:basedOn w:val="Normal"/>
    <w:next w:val="Normal"/>
    <w:link w:val="Heading5Char"/>
    <w:uiPriority w:val="7"/>
    <w:qFormat/>
    <w:rsid w:val="008A3DEB"/>
    <w:pPr>
      <w:keepNext/>
      <w:spacing w:after="240"/>
      <w:outlineLvl w:val="4"/>
    </w:pPr>
    <w:rPr>
      <w:bCs/>
      <w:i/>
      <w:iCs/>
      <w:szCs w:val="26"/>
    </w:rPr>
  </w:style>
  <w:style w:type="paragraph" w:styleId="Heading6">
    <w:name w:val="heading 6"/>
    <w:basedOn w:val="Normal"/>
    <w:next w:val="Normal"/>
    <w:link w:val="Heading6Char"/>
    <w:uiPriority w:val="8"/>
    <w:rsid w:val="008A3DEB"/>
    <w:pPr>
      <w:outlineLvl w:val="5"/>
    </w:pPr>
    <w:rPr>
      <w:bCs/>
    </w:rPr>
  </w:style>
  <w:style w:type="paragraph" w:styleId="Heading7">
    <w:name w:val="heading 7"/>
    <w:basedOn w:val="Normal"/>
    <w:next w:val="Normal"/>
    <w:link w:val="Heading7Char"/>
    <w:uiPriority w:val="8"/>
    <w:rsid w:val="008A3DEB"/>
    <w:pPr>
      <w:outlineLvl w:val="6"/>
    </w:pPr>
  </w:style>
  <w:style w:type="paragraph" w:styleId="Heading8">
    <w:name w:val="heading 8"/>
    <w:basedOn w:val="Normal"/>
    <w:next w:val="Normal"/>
    <w:link w:val="Heading8Char"/>
    <w:uiPriority w:val="8"/>
    <w:rsid w:val="008A3DEB"/>
    <w:pPr>
      <w:outlineLvl w:val="7"/>
    </w:pPr>
    <w:rPr>
      <w:iCs/>
    </w:rPr>
  </w:style>
  <w:style w:type="paragraph" w:styleId="Heading9">
    <w:name w:val="heading 9"/>
    <w:basedOn w:val="Normal"/>
    <w:next w:val="Normal"/>
    <w:link w:val="Heading9Char"/>
    <w:uiPriority w:val="8"/>
    <w:rsid w:val="008A3DE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endix">
    <w:name w:val="Appendix"/>
    <w:basedOn w:val="Normal"/>
    <w:uiPriority w:val="8"/>
    <w:qFormat/>
    <w:rsid w:val="008A3DEB"/>
    <w:pPr>
      <w:jc w:val="center"/>
    </w:pPr>
    <w:rPr>
      <w:b/>
    </w:rPr>
  </w:style>
  <w:style w:type="paragraph" w:styleId="BodyText">
    <w:name w:val="Body Text"/>
    <w:basedOn w:val="Normal"/>
    <w:link w:val="BodyTextChar"/>
    <w:uiPriority w:val="1"/>
    <w:qFormat/>
    <w:rsid w:val="008A3DEB"/>
    <w:pPr>
      <w:spacing w:after="120"/>
    </w:pPr>
  </w:style>
  <w:style w:type="character" w:customStyle="1" w:styleId="BodyTextChar">
    <w:name w:val="Body Text Char"/>
    <w:basedOn w:val="DefaultParagraphFont"/>
    <w:link w:val="BodyText"/>
    <w:uiPriority w:val="8"/>
    <w:rsid w:val="008A3DEB"/>
    <w:rPr>
      <w:rFonts w:ascii="Times New Roman" w:hAnsi="Times New Roman" w:cs="Times New Roman"/>
      <w:sz w:val="24"/>
      <w:szCs w:val="24"/>
    </w:rPr>
  </w:style>
  <w:style w:type="paragraph" w:styleId="Footer">
    <w:name w:val="footer"/>
    <w:basedOn w:val="Normal"/>
    <w:link w:val="FooterChar"/>
    <w:uiPriority w:val="99"/>
    <w:rsid w:val="008A3DEB"/>
    <w:pPr>
      <w:tabs>
        <w:tab w:val="center" w:pos="4320"/>
        <w:tab w:val="right" w:pos="8640"/>
      </w:tabs>
    </w:pPr>
  </w:style>
  <w:style w:type="character" w:customStyle="1" w:styleId="FooterChar">
    <w:name w:val="Footer Char"/>
    <w:basedOn w:val="DefaultParagraphFont"/>
    <w:link w:val="Footer"/>
    <w:uiPriority w:val="99"/>
    <w:rsid w:val="008A3DEB"/>
    <w:rPr>
      <w:rFonts w:ascii="Times New Roman" w:hAnsi="Times New Roman" w:cs="Times New Roman"/>
      <w:sz w:val="24"/>
      <w:szCs w:val="24"/>
    </w:rPr>
  </w:style>
  <w:style w:type="character" w:styleId="FootnoteReference">
    <w:name w:val="footnote reference"/>
    <w:aliases w:val="ftref,Footnote Reference Number,Footnote Reference_LVL6,Footnote Reference_LVL61,Footnote Reference_LVL62,Footnote Reference_LVL63,Footnote Reference_LVL64,fr,SUPERS,EN Footnote Reference,number,Footnote symbol,Ref,de nota al pie"/>
    <w:basedOn w:val="DefaultParagraphFont"/>
    <w:link w:val="CarattereCarattereCharCharCharCharCharChar"/>
    <w:uiPriority w:val="99"/>
    <w:qFormat/>
    <w:rsid w:val="008A3DEB"/>
    <w:rPr>
      <w:sz w:val="20"/>
      <w:vertAlign w:val="superscript"/>
    </w:rPr>
  </w:style>
  <w:style w:type="paragraph" w:styleId="FootnoteText">
    <w:name w:val="footnote text"/>
    <w:aliases w:val="fn,single space,FOOTNOTES,ft,Texto nota pie Car,ft Car,ft Car Car,Texto nota pie2,ft1,ft Car Car Car1,Texto nota pie Car2,ft Car Car2,ft Car Car Car,ADB,Footnote,ALTS FOOTNOTE,Fodnotetekst Tegn,Footnote Text Char1,footnote text,f"/>
    <w:basedOn w:val="Normal"/>
    <w:link w:val="FootnoteTextChar"/>
    <w:uiPriority w:val="8"/>
    <w:qFormat/>
    <w:rsid w:val="008A3DEB"/>
    <w:pPr>
      <w:spacing w:after="200"/>
    </w:pPr>
    <w:rPr>
      <w:sz w:val="20"/>
      <w:szCs w:val="20"/>
    </w:rPr>
  </w:style>
  <w:style w:type="character" w:customStyle="1" w:styleId="FootnoteTextChar">
    <w:name w:val="Footnote Text Char"/>
    <w:aliases w:val="fn Char,single space Char,FOOTNOTES Char,ft Char,Texto nota pie Car Char,ft Car Char,ft Car Car Char,Texto nota pie2 Char,ft1 Char,ft Car Car Car1 Char,Texto nota pie Car2 Char,ft Car Car2 Char,ft Car Car Car Char,ADB Char,f Char"/>
    <w:basedOn w:val="DefaultParagraphFont"/>
    <w:link w:val="FootnoteText"/>
    <w:uiPriority w:val="8"/>
    <w:qFormat/>
    <w:rsid w:val="008A3DEB"/>
    <w:rPr>
      <w:rFonts w:ascii="Times New Roman" w:hAnsi="Times New Roman" w:cs="Times New Roman"/>
      <w:sz w:val="20"/>
      <w:szCs w:val="20"/>
    </w:rPr>
  </w:style>
  <w:style w:type="paragraph" w:styleId="Header">
    <w:name w:val="header"/>
    <w:basedOn w:val="Normal"/>
    <w:link w:val="HeaderChar"/>
    <w:uiPriority w:val="99"/>
    <w:rsid w:val="008A3DEB"/>
    <w:pPr>
      <w:tabs>
        <w:tab w:val="center" w:pos="4320"/>
        <w:tab w:val="right" w:pos="8640"/>
      </w:tabs>
    </w:pPr>
  </w:style>
  <w:style w:type="character" w:customStyle="1" w:styleId="HeaderChar">
    <w:name w:val="Header Char"/>
    <w:basedOn w:val="DefaultParagraphFont"/>
    <w:link w:val="Header"/>
    <w:uiPriority w:val="99"/>
    <w:rsid w:val="008A3DEB"/>
    <w:rPr>
      <w:rFonts w:ascii="Times New Roman" w:hAnsi="Times New Roman" w:cs="Times New Roman"/>
      <w:sz w:val="24"/>
      <w:szCs w:val="24"/>
    </w:rPr>
  </w:style>
  <w:style w:type="character" w:customStyle="1" w:styleId="Heading1Char">
    <w:name w:val="Heading 1 Char"/>
    <w:basedOn w:val="DefaultParagraphFont"/>
    <w:link w:val="Heading1"/>
    <w:uiPriority w:val="3"/>
    <w:rsid w:val="008A3DEB"/>
    <w:rPr>
      <w:rFonts w:ascii="Times New Roman" w:hAnsi="Times New Roman" w:cs="Arial"/>
      <w:b/>
      <w:bCs/>
      <w:smallCaps/>
      <w:kern w:val="28"/>
      <w:sz w:val="24"/>
      <w:szCs w:val="32"/>
    </w:rPr>
  </w:style>
  <w:style w:type="character" w:customStyle="1" w:styleId="Heading2Char">
    <w:name w:val="Heading 2 Char"/>
    <w:basedOn w:val="DefaultParagraphFont"/>
    <w:link w:val="Heading2"/>
    <w:uiPriority w:val="4"/>
    <w:rsid w:val="008A3DEB"/>
    <w:rPr>
      <w:rFonts w:ascii="Times New Roman" w:hAnsi="Times New Roman" w:cs="Arial"/>
      <w:b/>
      <w:bCs/>
      <w:iCs/>
      <w:sz w:val="24"/>
      <w:szCs w:val="28"/>
    </w:rPr>
  </w:style>
  <w:style w:type="character" w:customStyle="1" w:styleId="Heading3Char">
    <w:name w:val="Heading 3 Char"/>
    <w:basedOn w:val="DefaultParagraphFont"/>
    <w:link w:val="Heading3"/>
    <w:uiPriority w:val="5"/>
    <w:rsid w:val="008A3DEB"/>
    <w:rPr>
      <w:rFonts w:ascii="Times New Roman" w:hAnsi="Times New Roman" w:cs="Arial"/>
      <w:b/>
      <w:bCs/>
      <w:sz w:val="24"/>
      <w:szCs w:val="26"/>
    </w:rPr>
  </w:style>
  <w:style w:type="character" w:customStyle="1" w:styleId="Heading4Char">
    <w:name w:val="Heading 4 Char"/>
    <w:basedOn w:val="DefaultParagraphFont"/>
    <w:link w:val="Heading4"/>
    <w:uiPriority w:val="6"/>
    <w:rsid w:val="008A3DEB"/>
    <w:rPr>
      <w:rFonts w:ascii="Times New Roman" w:hAnsi="Times New Roman" w:cs="Times New Roman"/>
      <w:b/>
      <w:bCs/>
      <w:i/>
      <w:sz w:val="24"/>
      <w:szCs w:val="28"/>
    </w:rPr>
  </w:style>
  <w:style w:type="character" w:customStyle="1" w:styleId="Heading5Char">
    <w:name w:val="Heading 5 Char"/>
    <w:basedOn w:val="DefaultParagraphFont"/>
    <w:link w:val="Heading5"/>
    <w:uiPriority w:val="7"/>
    <w:rsid w:val="008A3DEB"/>
    <w:rPr>
      <w:rFonts w:ascii="Times New Roman" w:hAnsi="Times New Roman" w:cs="Times New Roman"/>
      <w:bCs/>
      <w:i/>
      <w:iCs/>
      <w:sz w:val="24"/>
      <w:szCs w:val="26"/>
    </w:rPr>
  </w:style>
  <w:style w:type="character" w:customStyle="1" w:styleId="Heading6Char">
    <w:name w:val="Heading 6 Char"/>
    <w:basedOn w:val="DefaultParagraphFont"/>
    <w:link w:val="Heading6"/>
    <w:uiPriority w:val="8"/>
    <w:rsid w:val="008A3DEB"/>
    <w:rPr>
      <w:rFonts w:ascii="Times New Roman" w:hAnsi="Times New Roman" w:cs="Times New Roman"/>
      <w:bCs/>
      <w:sz w:val="24"/>
    </w:rPr>
  </w:style>
  <w:style w:type="character" w:customStyle="1" w:styleId="Heading7Char">
    <w:name w:val="Heading 7 Char"/>
    <w:basedOn w:val="DefaultParagraphFont"/>
    <w:link w:val="Heading7"/>
    <w:uiPriority w:val="8"/>
    <w:rsid w:val="008A3DEB"/>
    <w:rPr>
      <w:rFonts w:ascii="Times New Roman" w:hAnsi="Times New Roman" w:cs="Times New Roman"/>
      <w:sz w:val="24"/>
      <w:szCs w:val="24"/>
    </w:rPr>
  </w:style>
  <w:style w:type="character" w:customStyle="1" w:styleId="Heading8Char">
    <w:name w:val="Heading 8 Char"/>
    <w:basedOn w:val="DefaultParagraphFont"/>
    <w:link w:val="Heading8"/>
    <w:uiPriority w:val="8"/>
    <w:rsid w:val="008A3DEB"/>
    <w:rPr>
      <w:rFonts w:ascii="Times New Roman" w:hAnsi="Times New Roman" w:cs="Times New Roman"/>
      <w:iCs/>
      <w:sz w:val="24"/>
      <w:szCs w:val="24"/>
    </w:rPr>
  </w:style>
  <w:style w:type="character" w:customStyle="1" w:styleId="Heading9Char">
    <w:name w:val="Heading 9 Char"/>
    <w:basedOn w:val="DefaultParagraphFont"/>
    <w:link w:val="Heading9"/>
    <w:uiPriority w:val="8"/>
    <w:rsid w:val="008A3DEB"/>
    <w:rPr>
      <w:rFonts w:ascii="Times New Roman" w:hAnsi="Times New Roman" w:cs="Arial"/>
      <w:sz w:val="24"/>
    </w:rPr>
  </w:style>
  <w:style w:type="paragraph" w:customStyle="1" w:styleId="Indent">
    <w:name w:val="Indent"/>
    <w:basedOn w:val="Normal"/>
    <w:uiPriority w:val="8"/>
    <w:qFormat/>
    <w:rsid w:val="008A3DEB"/>
    <w:pPr>
      <w:ind w:left="720" w:hanging="720"/>
    </w:pPr>
  </w:style>
  <w:style w:type="paragraph" w:styleId="Index1">
    <w:name w:val="index 1"/>
    <w:basedOn w:val="Normal"/>
    <w:next w:val="Normal"/>
    <w:uiPriority w:val="8"/>
    <w:rsid w:val="008A3DEB"/>
    <w:pPr>
      <w:ind w:left="240" w:hanging="240"/>
    </w:pPr>
  </w:style>
  <w:style w:type="paragraph" w:styleId="Index2">
    <w:name w:val="index 2"/>
    <w:basedOn w:val="Normal"/>
    <w:next w:val="Normal"/>
    <w:uiPriority w:val="8"/>
    <w:rsid w:val="008A3DEB"/>
    <w:pPr>
      <w:ind w:left="480" w:hanging="240"/>
    </w:pPr>
  </w:style>
  <w:style w:type="paragraph" w:styleId="Index3">
    <w:name w:val="index 3"/>
    <w:basedOn w:val="Normal"/>
    <w:next w:val="Normal"/>
    <w:uiPriority w:val="8"/>
    <w:rsid w:val="008A3DEB"/>
    <w:pPr>
      <w:ind w:left="720" w:hanging="240"/>
    </w:pPr>
  </w:style>
  <w:style w:type="paragraph" w:styleId="Index4">
    <w:name w:val="index 4"/>
    <w:basedOn w:val="Normal"/>
    <w:next w:val="Normal"/>
    <w:uiPriority w:val="8"/>
    <w:rsid w:val="008A3DEB"/>
    <w:pPr>
      <w:ind w:left="960" w:hanging="240"/>
    </w:pPr>
  </w:style>
  <w:style w:type="paragraph" w:styleId="Index5">
    <w:name w:val="index 5"/>
    <w:basedOn w:val="Normal"/>
    <w:next w:val="Normal"/>
    <w:uiPriority w:val="8"/>
    <w:rsid w:val="008A3DEB"/>
    <w:pPr>
      <w:ind w:left="1200" w:hanging="240"/>
    </w:pPr>
  </w:style>
  <w:style w:type="paragraph" w:styleId="Index6">
    <w:name w:val="index 6"/>
    <w:basedOn w:val="Normal"/>
    <w:next w:val="Normal"/>
    <w:uiPriority w:val="8"/>
    <w:rsid w:val="008A3DEB"/>
    <w:pPr>
      <w:ind w:left="1440" w:hanging="240"/>
    </w:pPr>
  </w:style>
  <w:style w:type="paragraph" w:styleId="Index7">
    <w:name w:val="index 7"/>
    <w:basedOn w:val="Normal"/>
    <w:next w:val="Normal"/>
    <w:uiPriority w:val="8"/>
    <w:rsid w:val="008A3DEB"/>
    <w:pPr>
      <w:ind w:left="1680" w:hanging="240"/>
    </w:pPr>
  </w:style>
  <w:style w:type="paragraph" w:styleId="Index8">
    <w:name w:val="index 8"/>
    <w:basedOn w:val="Normal"/>
    <w:next w:val="Normal"/>
    <w:uiPriority w:val="8"/>
    <w:rsid w:val="008A3DEB"/>
    <w:pPr>
      <w:ind w:left="1920" w:hanging="240"/>
    </w:pPr>
  </w:style>
  <w:style w:type="paragraph" w:styleId="Index9">
    <w:name w:val="index 9"/>
    <w:basedOn w:val="Normal"/>
    <w:next w:val="Normal"/>
    <w:uiPriority w:val="8"/>
    <w:rsid w:val="008A3DEB"/>
    <w:pPr>
      <w:ind w:left="2160" w:hanging="240"/>
    </w:pPr>
  </w:style>
  <w:style w:type="paragraph" w:styleId="ListBullet">
    <w:name w:val="List Bullet"/>
    <w:basedOn w:val="Normal"/>
    <w:uiPriority w:val="2"/>
    <w:qFormat/>
    <w:rsid w:val="008A3DEB"/>
    <w:pPr>
      <w:numPr>
        <w:numId w:val="4"/>
      </w:numPr>
      <w:spacing w:after="240"/>
    </w:pPr>
  </w:style>
  <w:style w:type="paragraph" w:styleId="ListBullet2">
    <w:name w:val="List Bullet 2"/>
    <w:basedOn w:val="Normal"/>
    <w:uiPriority w:val="8"/>
    <w:rsid w:val="008A3DEB"/>
    <w:pPr>
      <w:numPr>
        <w:numId w:val="6"/>
      </w:numPr>
    </w:pPr>
  </w:style>
  <w:style w:type="paragraph" w:styleId="ListBullet3">
    <w:name w:val="List Bullet 3"/>
    <w:basedOn w:val="Normal"/>
    <w:uiPriority w:val="8"/>
    <w:rsid w:val="008A3DEB"/>
    <w:pPr>
      <w:numPr>
        <w:numId w:val="8"/>
      </w:numPr>
    </w:pPr>
  </w:style>
  <w:style w:type="paragraph" w:styleId="ListBullet4">
    <w:name w:val="List Bullet 4"/>
    <w:basedOn w:val="Normal"/>
    <w:uiPriority w:val="8"/>
    <w:rsid w:val="008A3DEB"/>
    <w:pPr>
      <w:numPr>
        <w:numId w:val="10"/>
      </w:numPr>
    </w:pPr>
  </w:style>
  <w:style w:type="paragraph" w:styleId="ListBullet5">
    <w:name w:val="List Bullet 5"/>
    <w:basedOn w:val="Normal"/>
    <w:uiPriority w:val="8"/>
    <w:rsid w:val="008A3DEB"/>
    <w:pPr>
      <w:numPr>
        <w:numId w:val="12"/>
      </w:numPr>
    </w:pPr>
  </w:style>
  <w:style w:type="paragraph" w:styleId="ListNumber">
    <w:name w:val="List Number"/>
    <w:basedOn w:val="Normal"/>
    <w:uiPriority w:val="8"/>
    <w:rsid w:val="008A3DEB"/>
    <w:pPr>
      <w:numPr>
        <w:numId w:val="14"/>
      </w:numPr>
      <w:contextualSpacing/>
    </w:pPr>
  </w:style>
  <w:style w:type="paragraph" w:styleId="ListParagraph">
    <w:name w:val="List Paragraph"/>
    <w:basedOn w:val="Normal"/>
    <w:uiPriority w:val="42"/>
    <w:qFormat/>
    <w:rsid w:val="008A3DEB"/>
    <w:pPr>
      <w:ind w:left="720"/>
      <w:contextualSpacing/>
    </w:pPr>
  </w:style>
  <w:style w:type="paragraph" w:customStyle="1" w:styleId="ParagraphNumbering">
    <w:name w:val="Paragraph Numbering"/>
    <w:basedOn w:val="Normal"/>
    <w:uiPriority w:val="1"/>
    <w:qFormat/>
    <w:rsid w:val="008A3DEB"/>
    <w:pPr>
      <w:numPr>
        <w:numId w:val="15"/>
      </w:numPr>
      <w:spacing w:after="240"/>
    </w:pPr>
  </w:style>
  <w:style w:type="paragraph" w:styleId="Title">
    <w:name w:val="Title"/>
    <w:basedOn w:val="Normal"/>
    <w:link w:val="TitleChar"/>
    <w:uiPriority w:val="8"/>
    <w:rsid w:val="008A3DEB"/>
    <w:pPr>
      <w:spacing w:before="240" w:after="60"/>
      <w:jc w:val="center"/>
      <w:outlineLvl w:val="0"/>
    </w:pPr>
    <w:rPr>
      <w:b/>
      <w:bCs/>
      <w:kern w:val="28"/>
      <w:sz w:val="32"/>
      <w:szCs w:val="32"/>
    </w:rPr>
  </w:style>
  <w:style w:type="character" w:customStyle="1" w:styleId="TitleChar">
    <w:name w:val="Title Char"/>
    <w:basedOn w:val="DefaultParagraphFont"/>
    <w:link w:val="Title"/>
    <w:uiPriority w:val="8"/>
    <w:rsid w:val="008A3DEB"/>
    <w:rPr>
      <w:rFonts w:ascii="Arial" w:hAnsi="Arial" w:cs="Arial"/>
      <w:b/>
      <w:bCs/>
      <w:kern w:val="28"/>
      <w:sz w:val="32"/>
      <w:szCs w:val="32"/>
    </w:rPr>
  </w:style>
  <w:style w:type="paragraph" w:styleId="TOC1">
    <w:name w:val="toc 1"/>
    <w:basedOn w:val="Normal"/>
    <w:next w:val="Normal"/>
    <w:uiPriority w:val="8"/>
    <w:rsid w:val="008A3DEB"/>
  </w:style>
  <w:style w:type="paragraph" w:styleId="TOC2">
    <w:name w:val="toc 2"/>
    <w:basedOn w:val="Normal"/>
    <w:next w:val="Normal"/>
    <w:uiPriority w:val="8"/>
    <w:rsid w:val="008A3DEB"/>
    <w:pPr>
      <w:ind w:left="240"/>
    </w:pPr>
  </w:style>
  <w:style w:type="paragraph" w:styleId="TOC3">
    <w:name w:val="toc 3"/>
    <w:basedOn w:val="Normal"/>
    <w:next w:val="Normal"/>
    <w:uiPriority w:val="8"/>
    <w:rsid w:val="008A3DEB"/>
    <w:pPr>
      <w:ind w:left="480"/>
    </w:pPr>
  </w:style>
  <w:style w:type="paragraph" w:styleId="TOC4">
    <w:name w:val="toc 4"/>
    <w:basedOn w:val="Normal"/>
    <w:next w:val="Normal"/>
    <w:uiPriority w:val="8"/>
    <w:rsid w:val="008A3DEB"/>
    <w:pPr>
      <w:ind w:left="720"/>
    </w:pPr>
  </w:style>
  <w:style w:type="paragraph" w:styleId="TOC5">
    <w:name w:val="toc 5"/>
    <w:basedOn w:val="Normal"/>
    <w:next w:val="Normal"/>
    <w:uiPriority w:val="8"/>
    <w:rsid w:val="008A3DEB"/>
    <w:pPr>
      <w:ind w:left="960"/>
    </w:pPr>
  </w:style>
  <w:style w:type="paragraph" w:styleId="TOC6">
    <w:name w:val="toc 6"/>
    <w:basedOn w:val="Normal"/>
    <w:next w:val="Normal"/>
    <w:uiPriority w:val="8"/>
    <w:rsid w:val="008A3DEB"/>
    <w:pPr>
      <w:ind w:left="1200"/>
    </w:pPr>
  </w:style>
  <w:style w:type="paragraph" w:styleId="TOC7">
    <w:name w:val="toc 7"/>
    <w:basedOn w:val="Normal"/>
    <w:next w:val="Normal"/>
    <w:uiPriority w:val="8"/>
    <w:rsid w:val="008A3DEB"/>
    <w:pPr>
      <w:ind w:left="1440"/>
    </w:pPr>
  </w:style>
  <w:style w:type="paragraph" w:styleId="TOC8">
    <w:name w:val="toc 8"/>
    <w:basedOn w:val="Normal"/>
    <w:next w:val="Normal"/>
    <w:uiPriority w:val="8"/>
    <w:rsid w:val="008A3DEB"/>
    <w:pPr>
      <w:ind w:left="1680"/>
    </w:pPr>
  </w:style>
  <w:style w:type="paragraph" w:styleId="TOC9">
    <w:name w:val="toc 9"/>
    <w:basedOn w:val="Normal"/>
    <w:next w:val="Normal"/>
    <w:uiPriority w:val="8"/>
    <w:rsid w:val="008A3DEB"/>
    <w:pPr>
      <w:ind w:left="1920"/>
    </w:pPr>
  </w:style>
  <w:style w:type="paragraph" w:customStyle="1" w:styleId="UnNumberedHeading1">
    <w:name w:val="UnNumbered Heading 1"/>
    <w:basedOn w:val="Normal"/>
    <w:next w:val="Normal"/>
    <w:uiPriority w:val="8"/>
    <w:rsid w:val="008A3DEB"/>
    <w:pPr>
      <w:jc w:val="center"/>
    </w:pPr>
    <w:rPr>
      <w:b/>
      <w:smallCaps/>
    </w:rPr>
  </w:style>
  <w:style w:type="character" w:styleId="PageNumber">
    <w:name w:val="page number"/>
    <w:basedOn w:val="DefaultParagraphFont"/>
    <w:uiPriority w:val="99"/>
    <w:semiHidden/>
    <w:unhideWhenUsed/>
    <w:rsid w:val="005F722E"/>
  </w:style>
  <w:style w:type="paragraph" w:customStyle="1" w:styleId="TableParagraph">
    <w:name w:val="Table Paragraph"/>
    <w:basedOn w:val="Normal"/>
    <w:uiPriority w:val="1"/>
    <w:qFormat/>
    <w:rsid w:val="00FD0609"/>
    <w:pPr>
      <w:spacing w:before="45"/>
      <w:jc w:val="right"/>
    </w:pPr>
    <w:rPr>
      <w:rFonts w:ascii="Arial Narrow" w:eastAsia="Arial Narrow" w:hAnsi="Arial Narrow" w:cs="Arial Narrow"/>
    </w:rPr>
  </w:style>
  <w:style w:type="character" w:styleId="Hyperlink">
    <w:name w:val="Hyperlink"/>
    <w:basedOn w:val="DefaultParagraphFont"/>
    <w:uiPriority w:val="99"/>
    <w:unhideWhenUsed/>
    <w:rsid w:val="00FD0609"/>
    <w:rPr>
      <w:color w:val="0563C1" w:themeColor="hyperlink"/>
      <w:u w:val="single"/>
    </w:rPr>
  </w:style>
  <w:style w:type="table" w:styleId="GridTable1Light-Accent2">
    <w:name w:val="Grid Table 1 Light Accent 2"/>
    <w:basedOn w:val="TableNormal"/>
    <w:uiPriority w:val="46"/>
    <w:rsid w:val="00B31244"/>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3-Accent3">
    <w:name w:val="List Table 3 Accent 3"/>
    <w:basedOn w:val="TableNormal"/>
    <w:uiPriority w:val="48"/>
    <w:rsid w:val="00B31244"/>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eGrid">
    <w:name w:val="Table Grid"/>
    <w:basedOn w:val="TableNormal"/>
    <w:uiPriority w:val="39"/>
    <w:rsid w:val="00BB1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754A17"/>
    <w:rPr>
      <w:color w:val="605E5C"/>
      <w:shd w:val="clear" w:color="auto" w:fill="E1DFDD"/>
    </w:rPr>
  </w:style>
  <w:style w:type="paragraph" w:customStyle="1" w:styleId="Default">
    <w:name w:val="Default"/>
    <w:rsid w:val="008C4A39"/>
    <w:pPr>
      <w:autoSpaceDE w:val="0"/>
      <w:autoSpaceDN w:val="0"/>
      <w:adjustRightInd w:val="0"/>
      <w:spacing w:after="0" w:line="240" w:lineRule="auto"/>
    </w:pPr>
    <w:rPr>
      <w:rFonts w:ascii="Arial" w:hAnsi="Arial" w:cs="Arial"/>
      <w:color w:val="000000"/>
      <w:sz w:val="24"/>
      <w:szCs w:val="24"/>
    </w:rPr>
  </w:style>
  <w:style w:type="paragraph" w:customStyle="1" w:styleId="CarattereCarattereCharCharCharCharCharChar">
    <w:name w:val="Carattere Carattere Char Char Char Char Char Char"/>
    <w:basedOn w:val="Normal"/>
    <w:next w:val="Normal"/>
    <w:link w:val="FootnoteReference"/>
    <w:uiPriority w:val="99"/>
    <w:qFormat/>
    <w:rsid w:val="00584FD7"/>
    <w:pPr>
      <w:widowControl/>
      <w:autoSpaceDE/>
      <w:autoSpaceDN/>
      <w:spacing w:after="160" w:line="240" w:lineRule="exact"/>
    </w:pPr>
    <w:rPr>
      <w:rFonts w:asciiTheme="minorHAnsi" w:eastAsiaTheme="minorEastAsia" w:hAnsiTheme="minorHAnsi" w:cstheme="minorBidi"/>
      <w:sz w:val="20"/>
      <w:vertAlign w:val="superscript"/>
      <w:lang w:eastAsia="zh-TW"/>
    </w:rPr>
  </w:style>
  <w:style w:type="paragraph" w:styleId="Revision">
    <w:name w:val="Revision"/>
    <w:hidden/>
    <w:uiPriority w:val="99"/>
    <w:semiHidden/>
    <w:rsid w:val="00C46A0D"/>
    <w:pPr>
      <w:spacing w:after="0" w:line="240" w:lineRule="auto"/>
    </w:pPr>
    <w:rPr>
      <w:rFonts w:ascii="Arial" w:eastAsia="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794442">
      <w:bodyDiv w:val="1"/>
      <w:marLeft w:val="0"/>
      <w:marRight w:val="0"/>
      <w:marTop w:val="0"/>
      <w:marBottom w:val="0"/>
      <w:divBdr>
        <w:top w:val="none" w:sz="0" w:space="0" w:color="auto"/>
        <w:left w:val="none" w:sz="0" w:space="0" w:color="auto"/>
        <w:bottom w:val="none" w:sz="0" w:space="0" w:color="auto"/>
        <w:right w:val="none" w:sz="0" w:space="0" w:color="auto"/>
      </w:divBdr>
    </w:div>
    <w:div w:id="1521626272">
      <w:bodyDiv w:val="1"/>
      <w:marLeft w:val="0"/>
      <w:marRight w:val="0"/>
      <w:marTop w:val="0"/>
      <w:marBottom w:val="0"/>
      <w:divBdr>
        <w:top w:val="none" w:sz="0" w:space="0" w:color="auto"/>
        <w:left w:val="none" w:sz="0" w:space="0" w:color="auto"/>
        <w:bottom w:val="none" w:sz="0" w:space="0" w:color="auto"/>
        <w:right w:val="none" w:sz="0" w:space="0" w:color="auto"/>
      </w:divBdr>
    </w:div>
    <w:div w:id="1739790288">
      <w:bodyDiv w:val="1"/>
      <w:marLeft w:val="0"/>
      <w:marRight w:val="0"/>
      <w:marTop w:val="0"/>
      <w:marBottom w:val="0"/>
      <w:divBdr>
        <w:top w:val="none" w:sz="0" w:space="0" w:color="auto"/>
        <w:left w:val="none" w:sz="0" w:space="0" w:color="auto"/>
        <w:bottom w:val="none" w:sz="0" w:space="0" w:color="auto"/>
        <w:right w:val="none" w:sz="0" w:space="0" w:color="auto"/>
      </w:divBdr>
    </w:div>
    <w:div w:id="2039309429">
      <w:bodyDiv w:val="1"/>
      <w:marLeft w:val="0"/>
      <w:marRight w:val="0"/>
      <w:marTop w:val="0"/>
      <w:marBottom w:val="0"/>
      <w:divBdr>
        <w:top w:val="none" w:sz="0" w:space="0" w:color="auto"/>
        <w:left w:val="none" w:sz="0" w:space="0" w:color="auto"/>
        <w:bottom w:val="none" w:sz="0" w:space="0" w:color="auto"/>
        <w:right w:val="none" w:sz="0" w:space="0" w:color="auto"/>
      </w:divBdr>
    </w:div>
    <w:div w:id="210600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s://www.gbosdata.org/download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48000836544618414"/>
          <c:y val="4.1382550427022304E-2"/>
          <c:w val="0.39206050168462542"/>
          <c:h val="0.87134440560942394"/>
        </c:manualLayout>
      </c:layout>
      <c:barChart>
        <c:barDir val="bar"/>
        <c:grouping val="clustered"/>
        <c:varyColors val="0"/>
        <c:ser>
          <c:idx val="0"/>
          <c:order val="0"/>
          <c:spPr>
            <a:solidFill>
              <a:schemeClr val="accent6">
                <a:lumMod val="40000"/>
                <a:lumOff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'Graph.1_Contribution to Gr.rate'!$D$25:$D$35</c:f>
              <c:strCache>
                <c:ptCount val="11"/>
                <c:pt idx="0">
                  <c:v>Net Taxes</c:v>
                </c:pt>
                <c:pt idx="1">
                  <c:v>Arts, entertainment and recreation, repair of household goods and other services</c:v>
                </c:pt>
                <c:pt idx="2">
                  <c:v>Public administration and defence; compulsory social security; education; human health and social work activities</c:v>
                </c:pt>
                <c:pt idx="3">
                  <c:v>Professional, scientific and technical activities; administrative and support service activities</c:v>
                </c:pt>
                <c:pt idx="4">
                  <c:v>Real estate activities</c:v>
                </c:pt>
                <c:pt idx="5">
                  <c:v>Financial and insurance activities</c:v>
                </c:pt>
                <c:pt idx="6">
                  <c:v>Information and communication</c:v>
                </c:pt>
                <c:pt idx="7">
                  <c:v>Wholesale and retail trade; repair of motor vehicles and motorcycles; transportation and storage; accommodation and food service activities</c:v>
                </c:pt>
                <c:pt idx="8">
                  <c:v>Construction</c:v>
                </c:pt>
                <c:pt idx="9">
                  <c:v>Mining and quarrying; manufacturing; electricity, gas, steam and air conditioning supply; water supply; sewerage, waste management and remediation activities</c:v>
                </c:pt>
                <c:pt idx="10">
                  <c:v>Agriculture, forestry and fishing</c:v>
                </c:pt>
              </c:strCache>
            </c:strRef>
          </c:cat>
          <c:val>
            <c:numRef>
              <c:f>'Graph.1_Contribution to Gr.rate'!$E$25:$E$35</c:f>
              <c:numCache>
                <c:formatCode>0.00%</c:formatCode>
                <c:ptCount val="11"/>
                <c:pt idx="0">
                  <c:v>4.2270999207140707E-3</c:v>
                </c:pt>
                <c:pt idx="1">
                  <c:v>0</c:v>
                </c:pt>
                <c:pt idx="2">
                  <c:v>0</c:v>
                </c:pt>
                <c:pt idx="3">
                  <c:v>-7.2534062187192265E-4</c:v>
                </c:pt>
                <c:pt idx="4">
                  <c:v>-5.5159995886962406E-5</c:v>
                </c:pt>
                <c:pt idx="5">
                  <c:v>2.3141757969296246E-3</c:v>
                </c:pt>
                <c:pt idx="6">
                  <c:v>1.2485057784403949E-2</c:v>
                </c:pt>
                <c:pt idx="7">
                  <c:v>1.1343776327926467E-2</c:v>
                </c:pt>
                <c:pt idx="8">
                  <c:v>9.2404141928862354E-3</c:v>
                </c:pt>
                <c:pt idx="9">
                  <c:v>6.4905940803211314E-3</c:v>
                </c:pt>
                <c:pt idx="10">
                  <c:v>1.359381895405436E-2</c:v>
                </c:pt>
              </c:numCache>
            </c:numRef>
          </c:val>
          <c:extLst xmlns:c16r2="http://schemas.microsoft.com/office/drawing/2015/06/chart">
            <c:ext xmlns:c16="http://schemas.microsoft.com/office/drawing/2014/chart" uri="{C3380CC4-5D6E-409C-BE32-E72D297353CC}">
              <c16:uniqueId val="{00000000-C3ED-4708-8125-A0862B3FD118}"/>
            </c:ext>
          </c:extLst>
        </c:ser>
        <c:dLbls>
          <c:showLegendKey val="0"/>
          <c:showVal val="0"/>
          <c:showCatName val="0"/>
          <c:showSerName val="0"/>
          <c:showPercent val="0"/>
          <c:showBubbleSize val="0"/>
        </c:dLbls>
        <c:gapWidth val="100"/>
        <c:axId val="496747680"/>
        <c:axId val="496750400"/>
      </c:barChart>
      <c:catAx>
        <c:axId val="496747680"/>
        <c:scaling>
          <c:orientation val="minMax"/>
        </c:scaling>
        <c:delete val="0"/>
        <c:axPos val="l"/>
        <c:numFmt formatCode="General" sourceLinked="1"/>
        <c:majorTickMark val="none"/>
        <c:minorTickMark val="none"/>
        <c:tickLblPos val="low"/>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496750400"/>
        <c:crosses val="autoZero"/>
        <c:auto val="0"/>
        <c:lblAlgn val="l"/>
        <c:lblOffset val="500"/>
        <c:tickLblSkip val="1"/>
        <c:tickMarkSkip val="5"/>
        <c:noMultiLvlLbl val="0"/>
      </c:catAx>
      <c:valAx>
        <c:axId val="496750400"/>
        <c:scaling>
          <c:orientation val="minMax"/>
        </c:scaling>
        <c:delete val="0"/>
        <c:axPos val="b"/>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496747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2092</Words>
  <Characters>11928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Pepaj, Elirjeta</dc:creator>
  <cp:keywords/>
  <dc:description/>
  <cp:lastModifiedBy>Windows-Benutzer</cp:lastModifiedBy>
  <cp:revision>4</cp:revision>
  <dcterms:created xsi:type="dcterms:W3CDTF">2023-05-09T15:39:00Z</dcterms:created>
  <dcterms:modified xsi:type="dcterms:W3CDTF">2023-05-10T11:18:00Z</dcterms:modified>
</cp:coreProperties>
</file>